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52" w:rsidRPr="009122A4" w:rsidRDefault="005D0052" w:rsidP="00CB1339">
      <w:pPr>
        <w:spacing w:after="0"/>
        <w:jc w:val="center"/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val="x-none" w:eastAsia="ru-RU"/>
        </w:rPr>
      </w:pPr>
      <w:r w:rsidRPr="009122A4"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val="x-none" w:eastAsia="ru-RU"/>
        </w:rPr>
        <w:t>ПЛАН МЕРОПРИЯТИЙ</w:t>
      </w:r>
    </w:p>
    <w:p w:rsidR="005D0052" w:rsidRPr="009122A4" w:rsidRDefault="008C1594" w:rsidP="00CB1339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eastAsia="ru-RU"/>
        </w:rPr>
      </w:pPr>
      <w:r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 xml:space="preserve">Министерства по делам </w:t>
      </w:r>
      <w:r w:rsidR="005D0052"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>молодежи</w:t>
      </w:r>
      <w:r w:rsidR="005D0052"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eastAsia="ru-RU"/>
        </w:rPr>
        <w:t xml:space="preserve"> </w:t>
      </w:r>
      <w:r w:rsidR="005D0052"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>Республики Татарстан</w:t>
      </w:r>
    </w:p>
    <w:p w:rsidR="005D0052" w:rsidRPr="00F56B66" w:rsidRDefault="00F56B66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с </w:t>
      </w:r>
      <w:r w:rsidR="00E634BB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30 мая </w:t>
      </w:r>
      <w:r w:rsidR="0032683D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по </w:t>
      </w:r>
      <w:r w:rsidR="00A4700F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6</w:t>
      </w:r>
      <w:r w:rsidR="0032683D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E634BB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июня</w:t>
      </w:r>
      <w:r w:rsidR="00101139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E2087B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202</w:t>
      </w:r>
      <w:r w:rsidR="007E55ED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</w:t>
      </w:r>
      <w:r w:rsidR="005166D6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A93BD1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года</w:t>
      </w:r>
    </w:p>
    <w:p w:rsidR="00CF2214" w:rsidRPr="009122A4" w:rsidRDefault="00CF221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</w:pPr>
    </w:p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"/>
        <w:gridCol w:w="2348"/>
        <w:gridCol w:w="3880"/>
        <w:gridCol w:w="4588"/>
        <w:gridCol w:w="4767"/>
      </w:tblGrid>
      <w:tr w:rsidR="00F61FD7" w:rsidRPr="004E2505" w:rsidTr="004F111B">
        <w:trPr>
          <w:trHeight w:val="690"/>
        </w:trPr>
        <w:tc>
          <w:tcPr>
            <w:tcW w:w="136" w:type="pct"/>
          </w:tcPr>
          <w:p w:rsidR="00F61FD7" w:rsidRPr="004E2505" w:rsidRDefault="00F61FD7" w:rsidP="00F37B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:rsidR="00F61FD7" w:rsidRPr="004E2505" w:rsidRDefault="00F61FD7" w:rsidP="00F37B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Pr="004E2505" w:rsidRDefault="00F61FD7" w:rsidP="00F37B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:rsidR="00F61FD7" w:rsidRPr="004E2505" w:rsidRDefault="00F61FD7" w:rsidP="00F37B9B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211" w:type="pct"/>
          </w:tcPr>
          <w:p w:rsidR="00F61FD7" w:rsidRPr="004E2505" w:rsidRDefault="00F61FD7" w:rsidP="00F37B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:rsidR="00F61FD7" w:rsidRPr="00DB191E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32" w:type="pct"/>
          </w:tcPr>
          <w:p w:rsidR="00F61FD7" w:rsidRPr="004E2505" w:rsidRDefault="00F61FD7" w:rsidP="00F37B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:rsidR="00F61FD7" w:rsidRPr="004E2505" w:rsidRDefault="00F61FD7" w:rsidP="00F37B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488" w:type="pct"/>
          </w:tcPr>
          <w:p w:rsidR="00F61FD7" w:rsidRPr="004E2505" w:rsidRDefault="00F61FD7" w:rsidP="00F37B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Кто</w:t>
            </w:r>
          </w:p>
          <w:p w:rsidR="00F61FD7" w:rsidRPr="004E2505" w:rsidRDefault="00F61FD7" w:rsidP="00F37B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4E2505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</w:tr>
      <w:tr w:rsidR="00F61FD7" w:rsidRPr="004E2505" w:rsidTr="004F111B">
        <w:trPr>
          <w:trHeight w:val="829"/>
        </w:trPr>
        <w:tc>
          <w:tcPr>
            <w:tcW w:w="136" w:type="pct"/>
          </w:tcPr>
          <w:p w:rsidR="00F61FD7" w:rsidRPr="00BD7007" w:rsidRDefault="00F61FD7" w:rsidP="00DB191E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Default="00F61FD7" w:rsidP="00DB1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30 мая</w:t>
            </w:r>
          </w:p>
          <w:p w:rsidR="00F61FD7" w:rsidRDefault="00F61FD7" w:rsidP="00DB1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FD7" w:rsidRPr="0063141A" w:rsidRDefault="00F61FD7" w:rsidP="00DB1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211" w:type="pct"/>
          </w:tcPr>
          <w:p w:rsidR="00F61FD7" w:rsidRDefault="00F61FD7" w:rsidP="00DB1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Совещание с ответственными </w:t>
            </w:r>
          </w:p>
          <w:p w:rsidR="00F61FD7" w:rsidRDefault="00F61FD7" w:rsidP="00DB1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добровольчество </w:t>
            </w:r>
          </w:p>
          <w:p w:rsidR="00F61FD7" w:rsidRPr="0063141A" w:rsidRDefault="00F61FD7" w:rsidP="00DB1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Муниципальных Образованиях Республики Татарстан</w:t>
            </w:r>
          </w:p>
        </w:tc>
        <w:tc>
          <w:tcPr>
            <w:tcW w:w="1432" w:type="pct"/>
          </w:tcPr>
          <w:p w:rsidR="00F61FD7" w:rsidRPr="0063141A" w:rsidRDefault="00F61FD7" w:rsidP="00DB1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месяца, определение вектора работы в сфере добровольчества (</w:t>
            </w:r>
            <w:proofErr w:type="spellStart"/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8" w:type="pct"/>
          </w:tcPr>
          <w:p w:rsidR="00F61FD7" w:rsidRDefault="00F61FD7" w:rsidP="00DB191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61FD7" w:rsidRPr="0063141A" w:rsidRDefault="00F61FD7" w:rsidP="00DB1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 «Информационно-ресурсный центр добровольчества Республики Татарстан»</w:t>
            </w:r>
          </w:p>
        </w:tc>
      </w:tr>
      <w:tr w:rsidR="00F61FD7" w:rsidRPr="004E2505" w:rsidTr="004F111B">
        <w:trPr>
          <w:trHeight w:val="829"/>
        </w:trPr>
        <w:tc>
          <w:tcPr>
            <w:tcW w:w="136" w:type="pct"/>
          </w:tcPr>
          <w:p w:rsidR="00F61FD7" w:rsidRPr="00BD7007" w:rsidRDefault="00F61FD7" w:rsidP="00DB191E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30 мая</w:t>
            </w:r>
          </w:p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F61FD7" w:rsidRPr="00704BFD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D03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211" w:type="pct"/>
          </w:tcPr>
          <w:p w:rsidR="00F61FD7" w:rsidRPr="00704BFD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Очный этап номинаций «Доброволец года», «Добровольческое объединение года» и «Студенческий отряд ФОРПОСТ»</w:t>
            </w:r>
          </w:p>
        </w:tc>
        <w:tc>
          <w:tcPr>
            <w:tcW w:w="1432" w:type="pct"/>
            <w:vAlign w:val="center"/>
          </w:tcPr>
          <w:p w:rsidR="00F61FD7" w:rsidRPr="00704BFD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Данное мероприятие проводится в рамках Республиканского</w:t>
            </w:r>
            <w:r w:rsidRPr="0011782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конкурса для обучающихся по образовательным программам профессиональных образовательных организаций «Достижение года – 2021»</w:t>
            </w:r>
          </w:p>
        </w:tc>
        <w:tc>
          <w:tcPr>
            <w:tcW w:w="1488" w:type="pct"/>
          </w:tcPr>
          <w:p w:rsidR="00F61FD7" w:rsidRDefault="00F61FD7" w:rsidP="00DB191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87EB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Региональная молодежная общественная организаций «Лига студентов </w:t>
            </w:r>
          </w:p>
          <w:p w:rsidR="00F61FD7" w:rsidRPr="00704BFD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887EB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Республики Татарстан»</w:t>
            </w:r>
          </w:p>
        </w:tc>
      </w:tr>
      <w:tr w:rsidR="00F61FD7" w:rsidRPr="004E2505" w:rsidTr="004F111B">
        <w:trPr>
          <w:trHeight w:val="829"/>
        </w:trPr>
        <w:tc>
          <w:tcPr>
            <w:tcW w:w="136" w:type="pct"/>
          </w:tcPr>
          <w:p w:rsidR="00F61FD7" w:rsidRPr="00BD7007" w:rsidRDefault="00F61FD7" w:rsidP="00DB191E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Default="00F61FD7" w:rsidP="00DB1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30-31 мая</w:t>
            </w:r>
          </w:p>
          <w:p w:rsidR="00F61FD7" w:rsidRDefault="00F61FD7" w:rsidP="00DB1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FD7" w:rsidRPr="0063141A" w:rsidRDefault="00F61FD7" w:rsidP="00DB1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Гора Соколка,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11" w:type="pct"/>
          </w:tcPr>
          <w:p w:rsidR="00F61FD7" w:rsidRDefault="00F61FD7" w:rsidP="00DB1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Военно-полевые сборы </w:t>
            </w:r>
          </w:p>
          <w:p w:rsidR="00F61FD7" w:rsidRPr="0063141A" w:rsidRDefault="00F61FD7" w:rsidP="00DB1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горе Соколка</w:t>
            </w:r>
          </w:p>
        </w:tc>
        <w:tc>
          <w:tcPr>
            <w:tcW w:w="1432" w:type="pct"/>
          </w:tcPr>
          <w:p w:rsidR="00F61FD7" w:rsidRPr="0063141A" w:rsidRDefault="00F61FD7" w:rsidP="00DB1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30-31 мая на горе Соколка пройдет ежегодный полевой выход для активистов Республиканского Центра «Форпост», а также учеников </w:t>
            </w:r>
            <w:proofErr w:type="spellStart"/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Верхнесулонской</w:t>
            </w:r>
            <w:proofErr w:type="spellEnd"/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Средней Общеобразовательной школы.</w:t>
            </w:r>
          </w:p>
          <w:p w:rsidR="00F61FD7" w:rsidRPr="0063141A" w:rsidRDefault="00F61FD7" w:rsidP="00DB1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FD7" w:rsidRPr="0063141A" w:rsidRDefault="00F61FD7" w:rsidP="00767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мероприятия, ребята познакомятся с формой и вооружением солдат Красной Армии, прослушают курс лекций по Вел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икой Отечественной войне, а так</w:t>
            </w: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же о событиях на горе Соколка. По итогам полевого выхода, для участников будет проведена сюжетно ролевая игра с элементами реконструкции.</w:t>
            </w:r>
          </w:p>
        </w:tc>
        <w:tc>
          <w:tcPr>
            <w:tcW w:w="1488" w:type="pct"/>
          </w:tcPr>
          <w:p w:rsidR="00F61FD7" w:rsidRDefault="00F61FD7" w:rsidP="00DB191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61FD7" w:rsidRDefault="00F61FD7" w:rsidP="00DB1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МФООП ГБУ «Республиканский Центр «Форпост» совместно с молодежным патриотическим движением </w:t>
            </w:r>
          </w:p>
          <w:p w:rsidR="00F61FD7" w:rsidRPr="0063141A" w:rsidRDefault="00F61FD7" w:rsidP="00DB1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ДОСААФ РТ «Курс»</w:t>
            </w:r>
          </w:p>
        </w:tc>
      </w:tr>
      <w:tr w:rsidR="00F61FD7" w:rsidRPr="004E2505" w:rsidTr="004F111B">
        <w:trPr>
          <w:trHeight w:val="282"/>
        </w:trPr>
        <w:tc>
          <w:tcPr>
            <w:tcW w:w="136" w:type="pct"/>
          </w:tcPr>
          <w:p w:rsidR="00F61FD7" w:rsidRPr="00BD7007" w:rsidRDefault="00F61FD7" w:rsidP="00DB191E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30 мая - 4 июня </w:t>
            </w:r>
          </w:p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F61FD7" w:rsidRPr="00BD700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1211" w:type="pct"/>
          </w:tcPr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Отправка студентов </w:t>
            </w:r>
          </w:p>
          <w:p w:rsidR="00F61FD7" w:rsidRPr="00BD700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на трудовые объекты</w:t>
            </w:r>
          </w:p>
        </w:tc>
        <w:tc>
          <w:tcPr>
            <w:tcW w:w="1432" w:type="pct"/>
          </w:tcPr>
          <w:p w:rsidR="00F61FD7" w:rsidRPr="00BD700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Отправка студентов на трудовые объекты</w:t>
            </w:r>
          </w:p>
        </w:tc>
        <w:tc>
          <w:tcPr>
            <w:tcW w:w="1488" w:type="pct"/>
          </w:tcPr>
          <w:p w:rsidR="00F61FD7" w:rsidRDefault="00F61FD7" w:rsidP="00DB191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61FD7" w:rsidRPr="00BD700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29B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</w:t>
            </w:r>
            <w:r w:rsidRPr="00522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Татарстанским региональным отделением молодежной общероссийской </w:t>
            </w:r>
            <w:r w:rsidRPr="005229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общественной организации «Российские Студенческие Отряды»</w:t>
            </w:r>
          </w:p>
        </w:tc>
      </w:tr>
      <w:tr w:rsidR="00F61FD7" w:rsidRPr="004E2505" w:rsidTr="004F111B">
        <w:trPr>
          <w:trHeight w:val="829"/>
        </w:trPr>
        <w:tc>
          <w:tcPr>
            <w:tcW w:w="136" w:type="pct"/>
          </w:tcPr>
          <w:p w:rsidR="00F61FD7" w:rsidRPr="00BD7007" w:rsidRDefault="00F61FD7" w:rsidP="00DB191E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30 мая - 5 июня</w:t>
            </w:r>
          </w:p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НОЦ «</w:t>
            </w:r>
            <w:proofErr w:type="spellStart"/>
            <w:r w:rsidRPr="001648CB">
              <w:rPr>
                <w:rFonts w:ascii="Times New Roman" w:eastAsia="Times New Roman" w:hAnsi="Times New Roman" w:cs="Times New Roman"/>
                <w:sz w:val="24"/>
                <w:szCs w:val="24"/>
              </w:rPr>
              <w:t>Фэнсар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648CB">
              <w:rPr>
                <w:rFonts w:ascii="Times New Roman" w:eastAsia="Times New Roman" w:hAnsi="Times New Roman" w:cs="Times New Roman"/>
                <w:sz w:val="24"/>
                <w:szCs w:val="24"/>
              </w:rPr>
              <w:t>(с. Билярск, Алексеевский р-н)</w:t>
            </w:r>
          </w:p>
        </w:tc>
        <w:tc>
          <w:tcPr>
            <w:tcW w:w="1211" w:type="pct"/>
          </w:tcPr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648C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Профильная смена </w:t>
            </w:r>
          </w:p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648C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«</w:t>
            </w:r>
            <w:proofErr w:type="spellStart"/>
            <w:r w:rsidRPr="001648C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Сәләт</w:t>
            </w:r>
            <w:proofErr w:type="spellEnd"/>
            <w:r w:rsidRPr="001648C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-Олимп»</w:t>
            </w:r>
          </w:p>
        </w:tc>
        <w:tc>
          <w:tcPr>
            <w:tcW w:w="1432" w:type="pct"/>
          </w:tcPr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648C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Профильная смена по подготовке к предметным олимпиадам </w:t>
            </w:r>
          </w:p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648C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учащихся 2-6 классов</w:t>
            </w:r>
          </w:p>
        </w:tc>
        <w:tc>
          <w:tcPr>
            <w:tcW w:w="1488" w:type="pct"/>
          </w:tcPr>
          <w:p w:rsidR="00F61FD7" w:rsidRPr="001648CB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648C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F61FD7" w:rsidRPr="005229B0" w:rsidRDefault="00F61FD7" w:rsidP="00A94D3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29B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</w:t>
            </w:r>
            <w:r w:rsidRPr="001648C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Молодежный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цнтр</w:t>
            </w:r>
            <w:proofErr w:type="spellEnd"/>
            <w:r w:rsidRPr="001648C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«Сэлэт», ТРМОФ «Сэлэт»,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1648C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Клуб </w:t>
            </w:r>
            <w:proofErr w:type="spellStart"/>
            <w:r w:rsidRPr="001648C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Сәләт</w:t>
            </w:r>
            <w:proofErr w:type="spellEnd"/>
          </w:p>
        </w:tc>
      </w:tr>
      <w:tr w:rsidR="00F61FD7" w:rsidRPr="004E2505" w:rsidTr="004F111B">
        <w:trPr>
          <w:trHeight w:val="829"/>
        </w:trPr>
        <w:tc>
          <w:tcPr>
            <w:tcW w:w="136" w:type="pct"/>
          </w:tcPr>
          <w:p w:rsidR="00F61FD7" w:rsidRPr="00BD7007" w:rsidRDefault="00F61FD7" w:rsidP="00DB191E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Pr="00DB191E" w:rsidRDefault="00F61FD7" w:rsidP="00DB1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91E">
              <w:rPr>
                <w:rFonts w:ascii="Times New Roman" w:eastAsia="Times New Roman" w:hAnsi="Times New Roman" w:cs="Times New Roman"/>
                <w:sz w:val="24"/>
                <w:szCs w:val="24"/>
              </w:rPr>
              <w:t>30 мая - 6 июня</w:t>
            </w:r>
          </w:p>
          <w:p w:rsidR="00F61FD7" w:rsidRDefault="00F61FD7" w:rsidP="00DB191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61FD7" w:rsidRPr="00654D65" w:rsidRDefault="00F61FD7" w:rsidP="00767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11" w:type="pct"/>
          </w:tcPr>
          <w:p w:rsidR="00F61FD7" w:rsidRDefault="00F61FD7" w:rsidP="00DB1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Онлайн курс </w:t>
            </w:r>
          </w:p>
          <w:p w:rsidR="00F61FD7" w:rsidRDefault="00F61FD7" w:rsidP="00DB1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«Проектное управление» </w:t>
            </w:r>
          </w:p>
          <w:p w:rsidR="00F61FD7" w:rsidRPr="00654D65" w:rsidRDefault="00F61FD7" w:rsidP="00DB1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специалистов учреждений молодежной политики Республики Татарстан</w:t>
            </w:r>
          </w:p>
          <w:p w:rsidR="00F61FD7" w:rsidRPr="00654D65" w:rsidRDefault="00F61FD7" w:rsidP="00DB1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 неделя и 5 неделя обучения)</w:t>
            </w:r>
          </w:p>
        </w:tc>
        <w:tc>
          <w:tcPr>
            <w:tcW w:w="1432" w:type="pct"/>
          </w:tcPr>
          <w:p w:rsidR="00F61FD7" w:rsidRPr="00654D65" w:rsidRDefault="00F61FD7" w:rsidP="00767D5C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обучения: повысить качество разрабатываемых и реализуемых проектов специалистами сферы государственной молодежной политики на территории Республики Татарстан.</w:t>
            </w:r>
          </w:p>
          <w:p w:rsidR="00F61FD7" w:rsidRPr="00654D65" w:rsidRDefault="00F61FD7" w:rsidP="00767D5C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:rsidR="00F61FD7" w:rsidRPr="00654D65" w:rsidRDefault="00F61FD7" w:rsidP="00767D5C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научиться делать социально-значимый проект, который станет катализатором изменений в обществе и непосредственно в вашем окружении;</w:t>
            </w:r>
          </w:p>
          <w:p w:rsidR="00F61FD7" w:rsidRPr="00654D65" w:rsidRDefault="00F61FD7" w:rsidP="00767D5C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узнать, как внедрять проектный менеджмент в работу с молодежью;</w:t>
            </w:r>
          </w:p>
          <w:p w:rsidR="00F61FD7" w:rsidRPr="00654D65" w:rsidRDefault="00F61FD7" w:rsidP="00767D5C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курировать и сопровождать проекты;</w:t>
            </w:r>
          </w:p>
          <w:p w:rsidR="00F61FD7" w:rsidRPr="00654D65" w:rsidRDefault="00F61FD7" w:rsidP="00F61FD7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работать с проектными командами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1FD7" w:rsidRPr="00654D65" w:rsidRDefault="00F61FD7" w:rsidP="00767D5C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проходит в рамках реализации проекта «Корпоративный университет» Министерства по делам молодежи Республики Татарстан.</w:t>
            </w:r>
          </w:p>
        </w:tc>
        <w:tc>
          <w:tcPr>
            <w:tcW w:w="1488" w:type="pct"/>
          </w:tcPr>
          <w:p w:rsidR="00F61FD7" w:rsidRDefault="00F61FD7" w:rsidP="00DB191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61FD7" w:rsidRPr="00654D65" w:rsidRDefault="00F61FD7" w:rsidP="00DB191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F61FD7" w:rsidRPr="00654D65" w:rsidRDefault="00F61FD7" w:rsidP="00D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FD7" w:rsidRPr="004E2505" w:rsidTr="004F111B">
        <w:trPr>
          <w:trHeight w:val="274"/>
        </w:trPr>
        <w:tc>
          <w:tcPr>
            <w:tcW w:w="136" w:type="pct"/>
          </w:tcPr>
          <w:p w:rsidR="00F61FD7" w:rsidRPr="00BD7007" w:rsidRDefault="00F61FD7" w:rsidP="00DB191E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Pr="00DB191E" w:rsidRDefault="00F61FD7" w:rsidP="00DB1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91E">
              <w:rPr>
                <w:rFonts w:ascii="Times New Roman" w:eastAsia="Times New Roman" w:hAnsi="Times New Roman" w:cs="Times New Roman"/>
                <w:sz w:val="24"/>
                <w:szCs w:val="24"/>
              </w:rPr>
              <w:t>30 мая - 6 июня</w:t>
            </w:r>
          </w:p>
          <w:p w:rsidR="00F61FD7" w:rsidRPr="00DB191E" w:rsidRDefault="00F61FD7" w:rsidP="00DB1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FD7" w:rsidRPr="00654D65" w:rsidRDefault="00F61FD7" w:rsidP="00DB1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11" w:type="pct"/>
          </w:tcPr>
          <w:p w:rsidR="00F61FD7" w:rsidRDefault="00F61FD7" w:rsidP="00DB1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Курсы повышения квалификации </w:t>
            </w:r>
          </w:p>
          <w:p w:rsidR="00F61FD7" w:rsidRDefault="00F61FD7" w:rsidP="00DB1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«Проектный менеджмент» </w:t>
            </w:r>
          </w:p>
          <w:p w:rsidR="00F61FD7" w:rsidRPr="00654D65" w:rsidRDefault="00F61FD7" w:rsidP="00DB1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участников проекта «Кадровый резерв»</w:t>
            </w:r>
          </w:p>
          <w:p w:rsidR="00F61FD7" w:rsidRPr="00654D65" w:rsidRDefault="00F61FD7" w:rsidP="00DB1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 неделя обучения)</w:t>
            </w:r>
          </w:p>
        </w:tc>
        <w:tc>
          <w:tcPr>
            <w:tcW w:w="1432" w:type="pct"/>
          </w:tcPr>
          <w:p w:rsidR="00F61FD7" w:rsidRPr="00654D65" w:rsidRDefault="00F61FD7" w:rsidP="00DB191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проводятся для молодежи в возрасте от 16 до 35 лет, постоянно проживающая на территории Республики Татарстан, участников проекта «Кадровый резерв».</w:t>
            </w:r>
          </w:p>
          <w:p w:rsidR="00F61FD7" w:rsidRDefault="00F61FD7" w:rsidP="00DB191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обучения - повысить качество разрабатываемых и реализуемых проектов в сфере государственной молодежной политики на территории </w:t>
            </w:r>
          </w:p>
          <w:p w:rsidR="00F61FD7" w:rsidRPr="00654D65" w:rsidRDefault="00F61FD7" w:rsidP="00DB191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488" w:type="pct"/>
          </w:tcPr>
          <w:p w:rsidR="00F61FD7" w:rsidRDefault="00F61FD7" w:rsidP="00DB191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61FD7" w:rsidRPr="00654D65" w:rsidRDefault="00F61FD7" w:rsidP="00DB191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</w:tr>
      <w:tr w:rsidR="00F61FD7" w:rsidRPr="004E2505" w:rsidTr="004F111B">
        <w:trPr>
          <w:trHeight w:val="829"/>
        </w:trPr>
        <w:tc>
          <w:tcPr>
            <w:tcW w:w="136" w:type="pct"/>
          </w:tcPr>
          <w:p w:rsidR="00F61FD7" w:rsidRPr="00BD7007" w:rsidRDefault="00F61FD7" w:rsidP="00DB191E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Pr="00DB191E" w:rsidRDefault="00F61FD7" w:rsidP="00DB1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91E">
              <w:rPr>
                <w:rFonts w:ascii="Times New Roman" w:eastAsia="Times New Roman" w:hAnsi="Times New Roman" w:cs="Times New Roman"/>
                <w:sz w:val="24"/>
                <w:szCs w:val="24"/>
              </w:rPr>
              <w:t>30 мая - 6 июня</w:t>
            </w:r>
          </w:p>
          <w:p w:rsidR="00F61FD7" w:rsidRPr="00DB191E" w:rsidRDefault="00F61FD7" w:rsidP="00DB1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FD7" w:rsidRPr="00654D65" w:rsidRDefault="00F61FD7" w:rsidP="00DB1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11" w:type="pct"/>
          </w:tcPr>
          <w:p w:rsidR="00F61FD7" w:rsidRPr="00654D65" w:rsidRDefault="00F61FD7" w:rsidP="00DB1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Онлайн-курс для участников конкурса на должность молодежного помощника руководителя аппарата Антитеррористической комиссии в Республике Татарстан</w:t>
            </w:r>
          </w:p>
          <w:p w:rsidR="00F61FD7" w:rsidRPr="00654D65" w:rsidRDefault="00F61FD7" w:rsidP="00DB1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 неделя обучения)</w:t>
            </w:r>
          </w:p>
        </w:tc>
        <w:tc>
          <w:tcPr>
            <w:tcW w:w="1432" w:type="pct"/>
          </w:tcPr>
          <w:p w:rsidR="00F61FD7" w:rsidRPr="00654D65" w:rsidRDefault="00F61FD7" w:rsidP="00DB191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проходят конкурсанты, кураторы и организаторы конкурса. Большинство конкурсантов – это студенты профильных специальностей вузов и работающая молодежь, работающие с молодежью, являющиеся авторами молодежных проектов или принимающие непосредственное участие в их реализации.</w:t>
            </w:r>
          </w:p>
          <w:p w:rsidR="00F61FD7" w:rsidRPr="00654D65" w:rsidRDefault="00F61FD7" w:rsidP="00DB191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общественную должность молодежного помощника руководителя аппарата Антитеррористической комиссии в Республике Татарстан — это отбор в команду лидеров по профилактике экстремистских явлений. За победителями конкурса закрепляется статус, и выдается удостоверение молодежного помощника.</w:t>
            </w:r>
          </w:p>
          <w:p w:rsidR="00F61FD7" w:rsidRPr="00654D65" w:rsidRDefault="00F61FD7" w:rsidP="00DB191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прохождения конкурсных испытаний и отбора кандидатов реализуется целый цикл развивающих мероприятий на протяжении длительного периода времени.</w:t>
            </w:r>
          </w:p>
          <w:p w:rsidR="00F61FD7" w:rsidRPr="00654D65" w:rsidRDefault="00F61FD7" w:rsidP="00DB191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конкурса — молодые люди, проживающие на территории Республики Татарстан, в возрасте от 18 до 35 лет.</w:t>
            </w:r>
          </w:p>
        </w:tc>
        <w:tc>
          <w:tcPr>
            <w:tcW w:w="1488" w:type="pct"/>
          </w:tcPr>
          <w:p w:rsidR="00F61FD7" w:rsidRDefault="00F61FD7" w:rsidP="00DB191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61FD7" w:rsidRPr="00654D65" w:rsidRDefault="00F61FD7" w:rsidP="00DB191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D6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</w:tr>
      <w:tr w:rsidR="00F61FD7" w:rsidRPr="004E2505" w:rsidTr="004F111B">
        <w:trPr>
          <w:trHeight w:val="829"/>
        </w:trPr>
        <w:tc>
          <w:tcPr>
            <w:tcW w:w="136" w:type="pct"/>
          </w:tcPr>
          <w:p w:rsidR="00F61FD7" w:rsidRPr="00BD7007" w:rsidRDefault="00F61FD7" w:rsidP="00DB191E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30 мая - 16 июня</w:t>
            </w:r>
          </w:p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648C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Молодежный центр «Волга»</w:t>
            </w:r>
          </w:p>
        </w:tc>
        <w:tc>
          <w:tcPr>
            <w:tcW w:w="1211" w:type="pct"/>
          </w:tcPr>
          <w:p w:rsidR="00F61FD7" w:rsidRPr="001648CB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Детская профильная смена «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Милләтебез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хәзинәләре</w:t>
            </w:r>
            <w:proofErr w:type="spellEnd"/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  <w:r w:rsidRPr="001648C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«</w:t>
            </w:r>
            <w:r w:rsidRPr="001648C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Сокровища нации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2" w:type="pct"/>
          </w:tcPr>
          <w:p w:rsidR="00F61FD7" w:rsidRPr="001648CB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648C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Цель мероприятия: Объединение татарских детей, проживающих в регионах Российской Федерации на почве этнического единства, национального самосознания, родного языка, самоидентификации детей в качестве носителей и продолжателей многовековых традиций татарского народа.</w:t>
            </w:r>
          </w:p>
          <w:p w:rsidR="00F61FD7" w:rsidRPr="001648CB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648CB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Участвуют дети 10-17 лет</w:t>
            </w:r>
          </w:p>
        </w:tc>
        <w:tc>
          <w:tcPr>
            <w:tcW w:w="1488" w:type="pct"/>
          </w:tcPr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648C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F61FD7" w:rsidRPr="001648CB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648C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Федеральная национально-культурная автономия татар,</w:t>
            </w:r>
          </w:p>
          <w:p w:rsidR="00F61FD7" w:rsidRPr="001648CB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648C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Молодежный центр «Идель»</w:t>
            </w:r>
          </w:p>
        </w:tc>
      </w:tr>
      <w:tr w:rsidR="00F61FD7" w:rsidRPr="004E2505" w:rsidTr="004F111B">
        <w:trPr>
          <w:trHeight w:val="565"/>
        </w:trPr>
        <w:tc>
          <w:tcPr>
            <w:tcW w:w="136" w:type="pct"/>
          </w:tcPr>
          <w:p w:rsidR="00F61FD7" w:rsidRPr="00BD7007" w:rsidRDefault="00F61FD7" w:rsidP="00DB191E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31 мая</w:t>
            </w:r>
          </w:p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F61FD7" w:rsidRPr="00704BFD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D03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211" w:type="pct"/>
          </w:tcPr>
          <w:p w:rsidR="00F61FD7" w:rsidRPr="00704BFD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Очный этап номинаций «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Медийщик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года», «Студенческое медиа года» </w:t>
            </w:r>
          </w:p>
        </w:tc>
        <w:tc>
          <w:tcPr>
            <w:tcW w:w="1432" w:type="pct"/>
            <w:vAlign w:val="center"/>
          </w:tcPr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Данное мероприятие проводится в рамках Республиканского</w:t>
            </w:r>
            <w:r w:rsidRPr="0011782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конкурса для обучающихся по образовательным программам профессиональных </w:t>
            </w:r>
            <w:r w:rsidRPr="0011782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образовательных организаций</w:t>
            </w:r>
          </w:p>
          <w:p w:rsidR="00F61FD7" w:rsidRPr="00704BFD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11782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«Достижение года – 2021»</w:t>
            </w:r>
          </w:p>
        </w:tc>
        <w:tc>
          <w:tcPr>
            <w:tcW w:w="1488" w:type="pct"/>
          </w:tcPr>
          <w:p w:rsidR="00F61FD7" w:rsidRDefault="00F61FD7" w:rsidP="00DB191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F61FD7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87EB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Региональная молодежная общественная организаций «Лига студентов </w:t>
            </w:r>
          </w:p>
          <w:p w:rsidR="00F61FD7" w:rsidRPr="00704BFD" w:rsidRDefault="00F61FD7" w:rsidP="00DB191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887EB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Республики Татарстан»</w:t>
            </w:r>
          </w:p>
        </w:tc>
      </w:tr>
      <w:tr w:rsidR="00F61FD7" w:rsidRPr="004E2505" w:rsidTr="004F111B">
        <w:trPr>
          <w:trHeight w:val="829"/>
        </w:trPr>
        <w:tc>
          <w:tcPr>
            <w:tcW w:w="136" w:type="pct"/>
          </w:tcPr>
          <w:p w:rsidR="00F61FD7" w:rsidRPr="00BD7007" w:rsidRDefault="00F61FD7" w:rsidP="00CB1339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31 мая 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10.00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Кабинет Министров Республики Татарстан</w:t>
            </w:r>
          </w:p>
        </w:tc>
        <w:tc>
          <w:tcPr>
            <w:tcW w:w="1211" w:type="pct"/>
          </w:tcPr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Брифинг на тему 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«Возможности для молодежи 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 летний период»</w:t>
            </w:r>
          </w:p>
        </w:tc>
        <w:tc>
          <w:tcPr>
            <w:tcW w:w="1432" w:type="pct"/>
          </w:tcPr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Брифинг на тему 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«Возможности для молодежи 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 летний период»</w:t>
            </w:r>
          </w:p>
        </w:tc>
        <w:tc>
          <w:tcPr>
            <w:tcW w:w="1488" w:type="pct"/>
          </w:tcPr>
          <w:p w:rsidR="00F61FD7" w:rsidRDefault="00F61FD7" w:rsidP="00CB13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F61FD7" w:rsidRPr="004E2505" w:rsidTr="004F111B">
        <w:trPr>
          <w:trHeight w:val="829"/>
        </w:trPr>
        <w:tc>
          <w:tcPr>
            <w:tcW w:w="136" w:type="pct"/>
          </w:tcPr>
          <w:p w:rsidR="00F61FD7" w:rsidRPr="00BD7007" w:rsidRDefault="00F61FD7" w:rsidP="00CB1339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  <w:p w:rsidR="00F61FD7" w:rsidRPr="0063141A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 «Чайка» («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-Наследие»)</w:t>
            </w:r>
          </w:p>
        </w:tc>
        <w:tc>
          <w:tcPr>
            <w:tcW w:w="1211" w:type="pct"/>
          </w:tcPr>
          <w:p w:rsidR="00F61FD7" w:rsidRPr="0063141A" w:rsidRDefault="00F61FD7" w:rsidP="00CB1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Президентом Республики Татарстан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Р.Н.Миннихановым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 «Чайка» («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-Наследие»)</w:t>
            </w:r>
          </w:p>
        </w:tc>
        <w:tc>
          <w:tcPr>
            <w:tcW w:w="1432" w:type="pct"/>
          </w:tcPr>
          <w:p w:rsidR="00F61FD7" w:rsidRPr="0063141A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Президентом Республики Татарстан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Р.Н.Миннихановым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 «Чайка» («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-Наследие»)</w:t>
            </w:r>
          </w:p>
        </w:tc>
        <w:tc>
          <w:tcPr>
            <w:tcW w:w="1488" w:type="pct"/>
          </w:tcPr>
          <w:p w:rsidR="00F61FD7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F61FD7" w:rsidRPr="004E2505" w:rsidTr="004F111B">
        <w:trPr>
          <w:trHeight w:val="829"/>
        </w:trPr>
        <w:tc>
          <w:tcPr>
            <w:tcW w:w="136" w:type="pct"/>
          </w:tcPr>
          <w:p w:rsidR="00F61FD7" w:rsidRPr="00BD7007" w:rsidRDefault="00F61FD7" w:rsidP="00CB1339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FD7" w:rsidRPr="0063141A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211" w:type="pct"/>
          </w:tcPr>
          <w:p w:rsidR="00F61FD7" w:rsidRDefault="00F61FD7" w:rsidP="00CB1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Республиканская акция </w:t>
            </w:r>
          </w:p>
          <w:p w:rsidR="00F61FD7" w:rsidRPr="0063141A" w:rsidRDefault="00F61FD7" w:rsidP="00CB1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«Дети –</w:t>
            </w:r>
          </w:p>
          <w:p w:rsidR="00F61FD7" w:rsidRPr="0063141A" w:rsidRDefault="00F61FD7" w:rsidP="00CB1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наше будущее»</w:t>
            </w:r>
          </w:p>
        </w:tc>
        <w:tc>
          <w:tcPr>
            <w:tcW w:w="1432" w:type="pct"/>
          </w:tcPr>
          <w:p w:rsidR="00F61FD7" w:rsidRPr="0063141A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Волонтерское сопровождение детского праздника,</w:t>
            </w:r>
          </w:p>
          <w:p w:rsidR="00F61FD7" w:rsidRPr="0063141A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приуроченного к Международному дню защиты детей</w:t>
            </w:r>
          </w:p>
        </w:tc>
        <w:tc>
          <w:tcPr>
            <w:tcW w:w="1488" w:type="pct"/>
          </w:tcPr>
          <w:p w:rsidR="00F61FD7" w:rsidRDefault="00F61FD7" w:rsidP="00CB13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61FD7" w:rsidRPr="0063141A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Татарстанское региональное отделение Всероссийского общественного движения «Волонтеры Победы»</w:t>
            </w:r>
          </w:p>
        </w:tc>
      </w:tr>
      <w:tr w:rsidR="00F61FD7" w:rsidRPr="004E2505" w:rsidTr="004F111B">
        <w:trPr>
          <w:trHeight w:val="829"/>
        </w:trPr>
        <w:tc>
          <w:tcPr>
            <w:tcW w:w="136" w:type="pct"/>
          </w:tcPr>
          <w:p w:rsidR="00F61FD7" w:rsidRPr="00BD7007" w:rsidRDefault="00F61FD7" w:rsidP="00CB1339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июня 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FD7" w:rsidRPr="0063141A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211" w:type="pct"/>
          </w:tcPr>
          <w:p w:rsidR="00F61FD7" w:rsidRPr="0063141A" w:rsidRDefault="00F61FD7" w:rsidP="00CB1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Мероприятие, приуроченное </w:t>
            </w: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к Международному дню защиты детей</w:t>
            </w:r>
          </w:p>
        </w:tc>
        <w:tc>
          <w:tcPr>
            <w:tcW w:w="1432" w:type="pct"/>
          </w:tcPr>
          <w:p w:rsidR="00F61FD7" w:rsidRPr="0063141A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выездного мероприятия для вынужденных переселенцев из Донецкой и Луганской народных республик. </w:t>
            </w:r>
          </w:p>
          <w:p w:rsidR="00F61FD7" w:rsidRPr="0063141A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детей от 4 до 12 лет поездка в </w:t>
            </w:r>
            <w:proofErr w:type="spellStart"/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КидСпейс</w:t>
            </w:r>
            <w:proofErr w:type="spellEnd"/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; для подростков от 13 до 17 лет мастер-класс по экстремальным видам спорта в Экстрим парке «</w:t>
            </w:r>
            <w:proofErr w:type="spellStart"/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Урам</w:t>
            </w:r>
            <w:proofErr w:type="spellEnd"/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8" w:type="pct"/>
          </w:tcPr>
          <w:p w:rsidR="00F61FD7" w:rsidRDefault="00F61FD7" w:rsidP="00CB13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61FD7" w:rsidRPr="0063141A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 «Информационно-ресурсный центр добровольчества Республики Татарстан»</w:t>
            </w:r>
          </w:p>
        </w:tc>
      </w:tr>
      <w:tr w:rsidR="00F61FD7" w:rsidRPr="004E2505" w:rsidTr="004F111B">
        <w:trPr>
          <w:trHeight w:val="707"/>
        </w:trPr>
        <w:tc>
          <w:tcPr>
            <w:tcW w:w="136" w:type="pct"/>
          </w:tcPr>
          <w:p w:rsidR="00F61FD7" w:rsidRPr="00BD7007" w:rsidRDefault="00F61FD7" w:rsidP="00CB1339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 июня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211" w:type="pct"/>
          </w:tcPr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Вручение </w:t>
            </w:r>
            <w:r w:rsidRPr="00D540D2">
              <w:rPr>
                <w:rFonts w:ascii="Times New Roman" w:hAnsi="Times New Roman" w:cs="Times New Roman"/>
                <w:sz w:val="24"/>
                <w:szCs w:val="24"/>
              </w:rPr>
              <w:t>ежегодны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540D2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540D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540D2">
              <w:rPr>
                <w:rFonts w:ascii="Times New Roman" w:hAnsi="Times New Roman" w:cs="Times New Roman"/>
                <w:sz w:val="24"/>
                <w:szCs w:val="24"/>
              </w:rPr>
              <w:t xml:space="preserve"> стипендии для победителей – обладателей первых мест и Гран-при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D540D2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D54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2" w:type="pct"/>
          </w:tcPr>
          <w:p w:rsidR="00F61FD7" w:rsidRPr="00704BFD" w:rsidRDefault="00F61FD7" w:rsidP="00CB1339">
            <w:pPr>
              <w:pStyle w:val="04xlpa"/>
              <w:spacing w:line="276" w:lineRule="auto"/>
              <w:jc w:val="center"/>
              <w:rPr>
                <w:rStyle w:val="jsgrdq"/>
                <w:color w:val="000000"/>
                <w:lang w:eastAsia="en-US"/>
              </w:rPr>
            </w:pPr>
            <w:r>
              <w:rPr>
                <w:rStyle w:val="jsgrdq"/>
                <w:color w:val="000000"/>
                <w:lang w:eastAsia="en-US"/>
              </w:rPr>
              <w:t xml:space="preserve">Вручение стипендий </w:t>
            </w:r>
            <w:r w:rsidRPr="00D540D2">
              <w:t>победител</w:t>
            </w:r>
            <w:r>
              <w:t>ям</w:t>
            </w:r>
            <w:r w:rsidRPr="00D540D2">
              <w:t xml:space="preserve"> – обладател</w:t>
            </w:r>
            <w:r>
              <w:t>ям</w:t>
            </w:r>
            <w:r w:rsidRPr="00D540D2">
              <w:t xml:space="preserve"> первых мест и Гран-при</w:t>
            </w:r>
            <w:r>
              <w:t xml:space="preserve"> Фестиваля</w:t>
            </w:r>
          </w:p>
        </w:tc>
        <w:tc>
          <w:tcPr>
            <w:tcW w:w="1488" w:type="pct"/>
          </w:tcPr>
          <w:p w:rsidR="00F61FD7" w:rsidRDefault="00F61FD7" w:rsidP="00CB13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61FD7" w:rsidRPr="00887EB2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</w:t>
            </w:r>
            <w:r w:rsidRPr="00D540D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осударственно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е</w:t>
            </w:r>
            <w:r w:rsidRPr="00D540D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е</w:t>
            </w:r>
            <w:r w:rsidRPr="00D540D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е</w:t>
            </w:r>
            <w:r w:rsidRPr="00D540D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«Республиканский центр по поддержке творчески одаренных детей и молодежи «Созвездие-</w:t>
            </w:r>
            <w:proofErr w:type="spellStart"/>
            <w:r w:rsidRPr="00D540D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D540D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</w:tr>
      <w:tr w:rsidR="00F61FD7" w:rsidRPr="004E2505" w:rsidTr="004F111B">
        <w:trPr>
          <w:trHeight w:val="829"/>
        </w:trPr>
        <w:tc>
          <w:tcPr>
            <w:tcW w:w="136" w:type="pct"/>
          </w:tcPr>
          <w:p w:rsidR="00F61FD7" w:rsidRPr="00BD7007" w:rsidRDefault="00F61FD7" w:rsidP="00CB1339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 июня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D03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211" w:type="pct"/>
          </w:tcPr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Очный этап номинаций «Интеллект года», «Студенческое научное общество года» и «Профессионал года»</w:t>
            </w:r>
          </w:p>
        </w:tc>
        <w:tc>
          <w:tcPr>
            <w:tcW w:w="1432" w:type="pct"/>
            <w:vAlign w:val="center"/>
          </w:tcPr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Данное мероприятие проводится в рамках Республиканского</w:t>
            </w:r>
            <w:r w:rsidRPr="0011782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конкурса для обучающихся по образовательным программам профессиональных образовательных организаций 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1782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«Достижение года – 2021»</w:t>
            </w:r>
          </w:p>
          <w:p w:rsidR="004F111B" w:rsidRPr="001648CB" w:rsidRDefault="004F111B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88" w:type="pct"/>
          </w:tcPr>
          <w:p w:rsidR="00F61FD7" w:rsidRDefault="00F61FD7" w:rsidP="00CB13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887EB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организаций «Лига студентов Республики Татарстан»</w:t>
            </w:r>
          </w:p>
        </w:tc>
      </w:tr>
      <w:tr w:rsidR="00F61FD7" w:rsidRPr="004E2505" w:rsidTr="004F111B">
        <w:trPr>
          <w:trHeight w:val="282"/>
        </w:trPr>
        <w:tc>
          <w:tcPr>
            <w:tcW w:w="136" w:type="pct"/>
          </w:tcPr>
          <w:p w:rsidR="00F61FD7" w:rsidRPr="00BD7007" w:rsidRDefault="00F61FD7" w:rsidP="00CB1339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 июня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D03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211" w:type="pct"/>
          </w:tcPr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Очный этап номинаций «Спортсмен года»</w:t>
            </w:r>
          </w:p>
        </w:tc>
        <w:tc>
          <w:tcPr>
            <w:tcW w:w="1432" w:type="pct"/>
            <w:vAlign w:val="center"/>
          </w:tcPr>
          <w:p w:rsidR="00F61FD7" w:rsidRPr="001648CB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Данное мероприятие проводится в рамках Республиканского</w:t>
            </w:r>
            <w:r w:rsidRPr="0011782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конкурса для обучающихся по образовательным программам профессиональных образовательных организаций «Достижение года – 2021»</w:t>
            </w:r>
          </w:p>
        </w:tc>
        <w:tc>
          <w:tcPr>
            <w:tcW w:w="1488" w:type="pct"/>
          </w:tcPr>
          <w:p w:rsidR="00F61FD7" w:rsidRDefault="00F61FD7" w:rsidP="00CB13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887EB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организаций «Лига студентов Республики Татарстан»</w:t>
            </w:r>
          </w:p>
        </w:tc>
      </w:tr>
      <w:tr w:rsidR="00F61FD7" w:rsidRPr="004E2505" w:rsidTr="004F111B">
        <w:trPr>
          <w:trHeight w:val="829"/>
        </w:trPr>
        <w:tc>
          <w:tcPr>
            <w:tcW w:w="136" w:type="pct"/>
          </w:tcPr>
          <w:p w:rsidR="00F61FD7" w:rsidRPr="00BD7007" w:rsidRDefault="00F61FD7" w:rsidP="00CB1339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 июня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D03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211" w:type="pct"/>
          </w:tcPr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Очный этап номинаций «Доброволец года», «Добровольческое объединение года» и «Студенческий отряд ФОРПОСТ»</w:t>
            </w:r>
          </w:p>
        </w:tc>
        <w:tc>
          <w:tcPr>
            <w:tcW w:w="1432" w:type="pct"/>
            <w:vAlign w:val="center"/>
          </w:tcPr>
          <w:p w:rsidR="00F61FD7" w:rsidRPr="001648CB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Данное мероприятие проводится в рамках Республиканского</w:t>
            </w:r>
            <w:r w:rsidRPr="0011782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конкурса для обучающихся по образовательным программам профессиональных образовательных организаций «Достижение года – 2021»</w:t>
            </w:r>
          </w:p>
        </w:tc>
        <w:tc>
          <w:tcPr>
            <w:tcW w:w="1488" w:type="pct"/>
          </w:tcPr>
          <w:p w:rsidR="00F61FD7" w:rsidRDefault="00F61FD7" w:rsidP="00CB13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887EB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организаций «Лига студентов Республики Татарстан»</w:t>
            </w:r>
          </w:p>
        </w:tc>
      </w:tr>
      <w:tr w:rsidR="00F61FD7" w:rsidRPr="004E2505" w:rsidTr="004F111B">
        <w:trPr>
          <w:trHeight w:val="829"/>
        </w:trPr>
        <w:tc>
          <w:tcPr>
            <w:tcW w:w="136" w:type="pct"/>
          </w:tcPr>
          <w:p w:rsidR="00F61FD7" w:rsidRPr="00BD7007" w:rsidRDefault="00F61FD7" w:rsidP="00CB1339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3-5 июня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FD7" w:rsidRPr="0063141A" w:rsidRDefault="00F61FD7" w:rsidP="00CB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:rsidR="00F61FD7" w:rsidRPr="0063141A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Ул.Крутовская</w:t>
            </w:r>
            <w:proofErr w:type="spellEnd"/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211" w:type="pct"/>
          </w:tcPr>
          <w:p w:rsidR="00F61FD7" w:rsidRPr="0063141A" w:rsidRDefault="00F61FD7" w:rsidP="00CB1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4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Республиканский финал военно-спортивной игры «</w:t>
            </w:r>
            <w:r w:rsidRPr="001D763C">
              <w:rPr>
                <w:rStyle w:val="ab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Зарница</w:t>
            </w:r>
            <w:r w:rsidRPr="001D763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6314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2022»</w:t>
            </w:r>
          </w:p>
        </w:tc>
        <w:tc>
          <w:tcPr>
            <w:tcW w:w="1432" w:type="pct"/>
          </w:tcPr>
          <w:p w:rsidR="00F61FD7" w:rsidRPr="0063141A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14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игре примут участие 14 команд призеров зональных этапов. На протяжении трех дней команды пройдут испытания на знание военной истории России, продемонстрируют свою подготовку в общевойсковых дисциплинах и военно-тактической игре.</w:t>
            </w:r>
          </w:p>
          <w:p w:rsidR="00F61FD7" w:rsidRPr="0063141A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 же команды участниц будут соревноваться в следующих видах: неполная разборка и сборка АК-74, метание гранаты, бег на 2000, 1000 и 60 метров, подтягивание на перекладине, отжимание от пола, тактическая </w:t>
            </w:r>
            <w:r w:rsidRPr="0063141A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  <w:r w:rsidRPr="006314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на местности, стрельба из пневматической винтовки, конкурс строя «Силён в бою, хорош в строю», конкурс «Визитка», плавание и др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88" w:type="pct"/>
          </w:tcPr>
          <w:p w:rsidR="00F61FD7" w:rsidRDefault="00F61FD7" w:rsidP="00CB13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61FD7" w:rsidRPr="0063141A" w:rsidRDefault="00F61FD7" w:rsidP="00CB1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41A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</w:tc>
      </w:tr>
      <w:tr w:rsidR="00F61FD7" w:rsidRPr="004E2505" w:rsidTr="004F111B">
        <w:trPr>
          <w:trHeight w:val="829"/>
        </w:trPr>
        <w:tc>
          <w:tcPr>
            <w:tcW w:w="136" w:type="pct"/>
          </w:tcPr>
          <w:p w:rsidR="00F61FD7" w:rsidRPr="00BD7007" w:rsidRDefault="00F61FD7" w:rsidP="00CB1339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5 мая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г. Казань, </w:t>
            </w:r>
          </w:p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клуб «Базар»</w:t>
            </w:r>
          </w:p>
        </w:tc>
        <w:tc>
          <w:tcPr>
            <w:tcW w:w="1211" w:type="pct"/>
          </w:tcPr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Студенчческий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митап</w:t>
            </w:r>
            <w:proofErr w:type="spellEnd"/>
          </w:p>
        </w:tc>
        <w:tc>
          <w:tcPr>
            <w:tcW w:w="1432" w:type="pct"/>
          </w:tcPr>
          <w:p w:rsidR="00F61FD7" w:rsidRDefault="00F61FD7" w:rsidP="004F111B">
            <w:pPr>
              <w:pStyle w:val="04xlpa"/>
              <w:spacing w:before="0" w:beforeAutospacing="0" w:after="0" w:afterAutospacing="0" w:line="276" w:lineRule="auto"/>
              <w:jc w:val="center"/>
              <w:rPr>
                <w:rStyle w:val="jsgrdq"/>
                <w:color w:val="000000"/>
                <w:lang w:eastAsia="en-US"/>
              </w:rPr>
            </w:pPr>
            <w:r>
              <w:rPr>
                <w:rStyle w:val="jsgrdq"/>
                <w:color w:val="000000"/>
                <w:lang w:eastAsia="en-US"/>
              </w:rPr>
              <w:t xml:space="preserve">Тема </w:t>
            </w:r>
            <w:proofErr w:type="spellStart"/>
            <w:r>
              <w:rPr>
                <w:rStyle w:val="jsgrdq"/>
                <w:color w:val="000000"/>
                <w:lang w:eastAsia="en-US"/>
              </w:rPr>
              <w:t>митапа</w:t>
            </w:r>
            <w:proofErr w:type="spellEnd"/>
            <w:r>
              <w:rPr>
                <w:rStyle w:val="jsgrdq"/>
                <w:color w:val="000000"/>
                <w:lang w:eastAsia="en-US"/>
              </w:rPr>
              <w:t>:</w:t>
            </w:r>
          </w:p>
          <w:p w:rsidR="00F61FD7" w:rsidRPr="00704BFD" w:rsidRDefault="00F61FD7" w:rsidP="004F111B">
            <w:pPr>
              <w:pStyle w:val="04xlpa"/>
              <w:spacing w:before="0" w:beforeAutospacing="0" w:after="0" w:afterAutospacing="0" w:line="276" w:lineRule="auto"/>
              <w:jc w:val="center"/>
              <w:rPr>
                <w:rStyle w:val="jsgrdq"/>
                <w:color w:val="000000"/>
                <w:lang w:eastAsia="en-US"/>
              </w:rPr>
            </w:pPr>
            <w:r>
              <w:rPr>
                <w:rStyle w:val="jsgrdq"/>
                <w:color w:val="000000"/>
                <w:lang w:eastAsia="en-US"/>
              </w:rPr>
              <w:t xml:space="preserve">Преимущества </w:t>
            </w:r>
            <w:bookmarkStart w:id="0" w:name="_GoBack"/>
            <w:bookmarkEnd w:id="0"/>
            <w:proofErr w:type="spellStart"/>
            <w:r>
              <w:rPr>
                <w:rStyle w:val="jsgrdq"/>
                <w:color w:val="000000"/>
                <w:lang w:eastAsia="en-US"/>
              </w:rPr>
              <w:t>нетворкинга</w:t>
            </w:r>
            <w:proofErr w:type="spellEnd"/>
            <w:r>
              <w:rPr>
                <w:rStyle w:val="jsgrdq"/>
                <w:color w:val="000000"/>
                <w:lang w:eastAsia="en-US"/>
              </w:rPr>
              <w:t xml:space="preserve"> в студенчестве и продвижение себя в социальных сетях</w:t>
            </w:r>
          </w:p>
        </w:tc>
        <w:tc>
          <w:tcPr>
            <w:tcW w:w="1488" w:type="pct"/>
          </w:tcPr>
          <w:p w:rsidR="00F61FD7" w:rsidRDefault="00F61FD7" w:rsidP="00CB13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87EB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Региональная молодежная общественная организаций «Лига студентов </w:t>
            </w:r>
          </w:p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87EB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Республики Татарстан»</w:t>
            </w:r>
          </w:p>
        </w:tc>
      </w:tr>
      <w:tr w:rsidR="00F61FD7" w:rsidRPr="004E2505" w:rsidTr="004F111B">
        <w:trPr>
          <w:trHeight w:val="829"/>
        </w:trPr>
        <w:tc>
          <w:tcPr>
            <w:tcW w:w="136" w:type="pct"/>
          </w:tcPr>
          <w:p w:rsidR="00F61FD7" w:rsidRPr="00BD7007" w:rsidRDefault="00F61FD7" w:rsidP="00CB1339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6 июня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D03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211" w:type="pct"/>
          </w:tcPr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Очный этап номинаций «Творческая личность года», «Творческий коллектив года» </w:t>
            </w:r>
          </w:p>
        </w:tc>
        <w:tc>
          <w:tcPr>
            <w:tcW w:w="1432" w:type="pct"/>
            <w:vAlign w:val="center"/>
          </w:tcPr>
          <w:p w:rsidR="00F61FD7" w:rsidRPr="001648CB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Данное мероприятие проводится в рамках Республиканского</w:t>
            </w:r>
            <w:r w:rsidRPr="0011782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конкурса для обучающихся по образовательным программам профессиональных образовательных организаций «Достижение года – 2021»</w:t>
            </w:r>
          </w:p>
        </w:tc>
        <w:tc>
          <w:tcPr>
            <w:tcW w:w="1488" w:type="pct"/>
          </w:tcPr>
          <w:p w:rsidR="00F61FD7" w:rsidRDefault="00F61FD7" w:rsidP="00CB13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87EB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Региональная молодежная общественная организаций «Лига студентов </w:t>
            </w:r>
          </w:p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887EB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Республики Татарстан»</w:t>
            </w:r>
          </w:p>
        </w:tc>
      </w:tr>
      <w:tr w:rsidR="00F61FD7" w:rsidRPr="004E2505" w:rsidTr="004F111B">
        <w:trPr>
          <w:trHeight w:val="829"/>
        </w:trPr>
        <w:tc>
          <w:tcPr>
            <w:tcW w:w="136" w:type="pct"/>
          </w:tcPr>
          <w:p w:rsidR="00F61FD7" w:rsidRPr="00BD7007" w:rsidRDefault="00F61FD7" w:rsidP="00CB1339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7 июня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D03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211" w:type="pct"/>
          </w:tcPr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Очный этап номинаций «Общественник года», «Староста года» и «Студенческий проект года»</w:t>
            </w:r>
          </w:p>
        </w:tc>
        <w:tc>
          <w:tcPr>
            <w:tcW w:w="1432" w:type="pct"/>
            <w:vAlign w:val="center"/>
          </w:tcPr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Данное мероприятие проводится в рамках Республиканского</w:t>
            </w:r>
            <w:r w:rsidRPr="0011782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конкурса для обучающихся по образовательным программам профессиональных </w:t>
            </w:r>
          </w:p>
          <w:p w:rsidR="00F61FD7" w:rsidRPr="001648CB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1782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образовательных организаций «Достижение года – 2021»</w:t>
            </w:r>
          </w:p>
        </w:tc>
        <w:tc>
          <w:tcPr>
            <w:tcW w:w="1488" w:type="pct"/>
          </w:tcPr>
          <w:p w:rsidR="00F61FD7" w:rsidRDefault="00F61FD7" w:rsidP="00CB13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87EB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Региональная молодежная общественная организаций «Лига студентов </w:t>
            </w:r>
          </w:p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887EB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Республики Татарстан»</w:t>
            </w:r>
          </w:p>
        </w:tc>
      </w:tr>
      <w:tr w:rsidR="00F61FD7" w:rsidRPr="004E2505" w:rsidTr="004F111B">
        <w:trPr>
          <w:trHeight w:val="829"/>
        </w:trPr>
        <w:tc>
          <w:tcPr>
            <w:tcW w:w="136" w:type="pct"/>
          </w:tcPr>
          <w:p w:rsidR="00F61FD7" w:rsidRPr="00BD7007" w:rsidRDefault="00F61FD7" w:rsidP="00CB1339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8 июня</w:t>
            </w:r>
          </w:p>
          <w:p w:rsidR="00F61FD7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D03B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211" w:type="pct"/>
          </w:tcPr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Очный этап номинаций «ГРАН-ПРИ Достижение года - 2021»</w:t>
            </w:r>
          </w:p>
        </w:tc>
        <w:tc>
          <w:tcPr>
            <w:tcW w:w="1432" w:type="pct"/>
            <w:vAlign w:val="center"/>
          </w:tcPr>
          <w:p w:rsidR="00F61FD7" w:rsidRPr="001648CB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Данное мероприятие проводится в рамках Республиканского</w:t>
            </w:r>
            <w:r w:rsidRPr="0011782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конкурса для обучающихся по образовательным программам профессиональных образовательных организаций «Достижение года – 2021»</w:t>
            </w:r>
          </w:p>
        </w:tc>
        <w:tc>
          <w:tcPr>
            <w:tcW w:w="1488" w:type="pct"/>
          </w:tcPr>
          <w:p w:rsidR="00F61FD7" w:rsidRDefault="00F61FD7" w:rsidP="00CB133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61FD7" w:rsidRPr="00704BFD" w:rsidRDefault="00F61FD7" w:rsidP="00CB133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887EB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организаций «Лига студентов Республики Татарстан»</w:t>
            </w:r>
          </w:p>
        </w:tc>
      </w:tr>
    </w:tbl>
    <w:p w:rsidR="00F8721C" w:rsidRPr="00CD6089" w:rsidRDefault="00F8721C" w:rsidP="005166D6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</w:pPr>
    </w:p>
    <w:sectPr w:rsidR="00F8721C" w:rsidRPr="00CD6089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7467"/>
    <w:multiLevelType w:val="hybridMultilevel"/>
    <w:tmpl w:val="A44A1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14A96"/>
    <w:multiLevelType w:val="hybridMultilevel"/>
    <w:tmpl w:val="248A0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E0921"/>
    <w:multiLevelType w:val="hybridMultilevel"/>
    <w:tmpl w:val="B04E39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184EB2"/>
    <w:multiLevelType w:val="hybridMultilevel"/>
    <w:tmpl w:val="99AE4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605D19"/>
    <w:multiLevelType w:val="hybridMultilevel"/>
    <w:tmpl w:val="9EAEE7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05EF1"/>
    <w:multiLevelType w:val="hybridMultilevel"/>
    <w:tmpl w:val="1B3A0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9F5005"/>
    <w:multiLevelType w:val="hybridMultilevel"/>
    <w:tmpl w:val="32A4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13"/>
  </w:num>
  <w:num w:numId="5">
    <w:abstractNumId w:val="1"/>
  </w:num>
  <w:num w:numId="6">
    <w:abstractNumId w:val="8"/>
  </w:num>
  <w:num w:numId="7">
    <w:abstractNumId w:val="7"/>
  </w:num>
  <w:num w:numId="8">
    <w:abstractNumId w:val="12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  <w:num w:numId="13">
    <w:abstractNumId w:val="17"/>
  </w:num>
  <w:num w:numId="14">
    <w:abstractNumId w:val="9"/>
  </w:num>
  <w:num w:numId="15">
    <w:abstractNumId w:val="14"/>
  </w:num>
  <w:num w:numId="16">
    <w:abstractNumId w:val="0"/>
  </w:num>
  <w:num w:numId="17">
    <w:abstractNumId w:val="5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1922"/>
    <w:rsid w:val="00044662"/>
    <w:rsid w:val="00047438"/>
    <w:rsid w:val="00051622"/>
    <w:rsid w:val="00052037"/>
    <w:rsid w:val="000722FA"/>
    <w:rsid w:val="00072302"/>
    <w:rsid w:val="00073DBB"/>
    <w:rsid w:val="00074412"/>
    <w:rsid w:val="000763B6"/>
    <w:rsid w:val="000A6C6D"/>
    <w:rsid w:val="000B1853"/>
    <w:rsid w:val="000B5AEA"/>
    <w:rsid w:val="000C2FED"/>
    <w:rsid w:val="000C6E0B"/>
    <w:rsid w:val="000D4901"/>
    <w:rsid w:val="000D71F1"/>
    <w:rsid w:val="000E2B78"/>
    <w:rsid w:val="00101139"/>
    <w:rsid w:val="00101288"/>
    <w:rsid w:val="00121817"/>
    <w:rsid w:val="001234EB"/>
    <w:rsid w:val="0012405C"/>
    <w:rsid w:val="001432C9"/>
    <w:rsid w:val="00152EC4"/>
    <w:rsid w:val="001648CB"/>
    <w:rsid w:val="0016715B"/>
    <w:rsid w:val="00174A3B"/>
    <w:rsid w:val="00183B0D"/>
    <w:rsid w:val="00186ED9"/>
    <w:rsid w:val="00192D7C"/>
    <w:rsid w:val="001A0CEE"/>
    <w:rsid w:val="001D23C5"/>
    <w:rsid w:val="001D763C"/>
    <w:rsid w:val="001E77C9"/>
    <w:rsid w:val="001E7D3C"/>
    <w:rsid w:val="00211892"/>
    <w:rsid w:val="00237A3D"/>
    <w:rsid w:val="00252DDD"/>
    <w:rsid w:val="0026015A"/>
    <w:rsid w:val="00283FFA"/>
    <w:rsid w:val="002B4A51"/>
    <w:rsid w:val="002B4AC0"/>
    <w:rsid w:val="002C330E"/>
    <w:rsid w:val="0030279C"/>
    <w:rsid w:val="00302B0B"/>
    <w:rsid w:val="0032683D"/>
    <w:rsid w:val="003518E2"/>
    <w:rsid w:val="00360307"/>
    <w:rsid w:val="00370E67"/>
    <w:rsid w:val="00381EE7"/>
    <w:rsid w:val="003949DC"/>
    <w:rsid w:val="003A09DA"/>
    <w:rsid w:val="003A2FB2"/>
    <w:rsid w:val="003B0E67"/>
    <w:rsid w:val="003C3CE4"/>
    <w:rsid w:val="003C6FCA"/>
    <w:rsid w:val="003C7A9A"/>
    <w:rsid w:val="003D2EB5"/>
    <w:rsid w:val="003E1034"/>
    <w:rsid w:val="0040560F"/>
    <w:rsid w:val="004060B4"/>
    <w:rsid w:val="004122C0"/>
    <w:rsid w:val="00413B9A"/>
    <w:rsid w:val="004208D0"/>
    <w:rsid w:val="00423A21"/>
    <w:rsid w:val="0043097E"/>
    <w:rsid w:val="00435917"/>
    <w:rsid w:val="00435D60"/>
    <w:rsid w:val="004634A0"/>
    <w:rsid w:val="0047088E"/>
    <w:rsid w:val="004941F5"/>
    <w:rsid w:val="004A6B07"/>
    <w:rsid w:val="004B4DCA"/>
    <w:rsid w:val="004C71CA"/>
    <w:rsid w:val="004D0732"/>
    <w:rsid w:val="004E2505"/>
    <w:rsid w:val="004F111B"/>
    <w:rsid w:val="004F76AE"/>
    <w:rsid w:val="0050553E"/>
    <w:rsid w:val="005166D6"/>
    <w:rsid w:val="005229B0"/>
    <w:rsid w:val="005422D6"/>
    <w:rsid w:val="00562C37"/>
    <w:rsid w:val="00575B2B"/>
    <w:rsid w:val="00582B34"/>
    <w:rsid w:val="0059134F"/>
    <w:rsid w:val="00596BF4"/>
    <w:rsid w:val="005D0052"/>
    <w:rsid w:val="005D4568"/>
    <w:rsid w:val="005D578E"/>
    <w:rsid w:val="005D6D09"/>
    <w:rsid w:val="005E1EF6"/>
    <w:rsid w:val="0060026C"/>
    <w:rsid w:val="00622BC3"/>
    <w:rsid w:val="00627174"/>
    <w:rsid w:val="0063559C"/>
    <w:rsid w:val="00635759"/>
    <w:rsid w:val="00636B69"/>
    <w:rsid w:val="00647D37"/>
    <w:rsid w:val="00652A86"/>
    <w:rsid w:val="006805D1"/>
    <w:rsid w:val="00694C0B"/>
    <w:rsid w:val="006C6A28"/>
    <w:rsid w:val="006D1B54"/>
    <w:rsid w:val="006D405A"/>
    <w:rsid w:val="007244ED"/>
    <w:rsid w:val="00734CF9"/>
    <w:rsid w:val="0073513E"/>
    <w:rsid w:val="00736E6E"/>
    <w:rsid w:val="00761E8B"/>
    <w:rsid w:val="007622C9"/>
    <w:rsid w:val="00767D5C"/>
    <w:rsid w:val="00782CAF"/>
    <w:rsid w:val="007868D2"/>
    <w:rsid w:val="00793CCA"/>
    <w:rsid w:val="007C158B"/>
    <w:rsid w:val="007E55ED"/>
    <w:rsid w:val="007F660B"/>
    <w:rsid w:val="00821063"/>
    <w:rsid w:val="0083172C"/>
    <w:rsid w:val="00844917"/>
    <w:rsid w:val="00851ACE"/>
    <w:rsid w:val="00851E97"/>
    <w:rsid w:val="00866380"/>
    <w:rsid w:val="00871711"/>
    <w:rsid w:val="00874863"/>
    <w:rsid w:val="00886FEC"/>
    <w:rsid w:val="00887EB2"/>
    <w:rsid w:val="008B4E6D"/>
    <w:rsid w:val="008C1594"/>
    <w:rsid w:val="008D040C"/>
    <w:rsid w:val="008E7276"/>
    <w:rsid w:val="009122A4"/>
    <w:rsid w:val="00913CEF"/>
    <w:rsid w:val="009615AC"/>
    <w:rsid w:val="0097192F"/>
    <w:rsid w:val="00981FE1"/>
    <w:rsid w:val="00986611"/>
    <w:rsid w:val="0099429D"/>
    <w:rsid w:val="009A19AC"/>
    <w:rsid w:val="009A7AEF"/>
    <w:rsid w:val="009B324D"/>
    <w:rsid w:val="009B6C51"/>
    <w:rsid w:val="009E1152"/>
    <w:rsid w:val="009E5F50"/>
    <w:rsid w:val="00A103AE"/>
    <w:rsid w:val="00A31BAA"/>
    <w:rsid w:val="00A4700F"/>
    <w:rsid w:val="00A5065C"/>
    <w:rsid w:val="00A65A47"/>
    <w:rsid w:val="00A7105F"/>
    <w:rsid w:val="00A93BD1"/>
    <w:rsid w:val="00A94D3B"/>
    <w:rsid w:val="00A9535B"/>
    <w:rsid w:val="00A97CF3"/>
    <w:rsid w:val="00AD6547"/>
    <w:rsid w:val="00AE0B62"/>
    <w:rsid w:val="00B11E3F"/>
    <w:rsid w:val="00B159DE"/>
    <w:rsid w:val="00B16C30"/>
    <w:rsid w:val="00B20D47"/>
    <w:rsid w:val="00B22042"/>
    <w:rsid w:val="00B32A26"/>
    <w:rsid w:val="00B355D5"/>
    <w:rsid w:val="00B45A3F"/>
    <w:rsid w:val="00B65477"/>
    <w:rsid w:val="00B67827"/>
    <w:rsid w:val="00BA275F"/>
    <w:rsid w:val="00BA73C8"/>
    <w:rsid w:val="00BB0001"/>
    <w:rsid w:val="00BB4B25"/>
    <w:rsid w:val="00BC3B2F"/>
    <w:rsid w:val="00BD3166"/>
    <w:rsid w:val="00BD6B60"/>
    <w:rsid w:val="00BD7007"/>
    <w:rsid w:val="00BF28AA"/>
    <w:rsid w:val="00BF595E"/>
    <w:rsid w:val="00BF6999"/>
    <w:rsid w:val="00C00DC1"/>
    <w:rsid w:val="00C406E2"/>
    <w:rsid w:val="00C414E6"/>
    <w:rsid w:val="00C42479"/>
    <w:rsid w:val="00C630AB"/>
    <w:rsid w:val="00C742F6"/>
    <w:rsid w:val="00C9304D"/>
    <w:rsid w:val="00CB1339"/>
    <w:rsid w:val="00CC3F19"/>
    <w:rsid w:val="00CD03B4"/>
    <w:rsid w:val="00CD6089"/>
    <w:rsid w:val="00CF2214"/>
    <w:rsid w:val="00D04021"/>
    <w:rsid w:val="00D04D8B"/>
    <w:rsid w:val="00D07F47"/>
    <w:rsid w:val="00D1109A"/>
    <w:rsid w:val="00D309EA"/>
    <w:rsid w:val="00D540D2"/>
    <w:rsid w:val="00D84E1A"/>
    <w:rsid w:val="00D87C36"/>
    <w:rsid w:val="00D91853"/>
    <w:rsid w:val="00DA0836"/>
    <w:rsid w:val="00DA3C9E"/>
    <w:rsid w:val="00DA7523"/>
    <w:rsid w:val="00DB191E"/>
    <w:rsid w:val="00DC4065"/>
    <w:rsid w:val="00DC6A38"/>
    <w:rsid w:val="00DE539F"/>
    <w:rsid w:val="00DE65E7"/>
    <w:rsid w:val="00E04E5F"/>
    <w:rsid w:val="00E13D39"/>
    <w:rsid w:val="00E15CEB"/>
    <w:rsid w:val="00E16B16"/>
    <w:rsid w:val="00E2087B"/>
    <w:rsid w:val="00E21019"/>
    <w:rsid w:val="00E242C1"/>
    <w:rsid w:val="00E30431"/>
    <w:rsid w:val="00E42B48"/>
    <w:rsid w:val="00E47318"/>
    <w:rsid w:val="00E6085B"/>
    <w:rsid w:val="00E634BB"/>
    <w:rsid w:val="00E65C2C"/>
    <w:rsid w:val="00E672AB"/>
    <w:rsid w:val="00E70411"/>
    <w:rsid w:val="00E71998"/>
    <w:rsid w:val="00E72D45"/>
    <w:rsid w:val="00E97776"/>
    <w:rsid w:val="00E97D83"/>
    <w:rsid w:val="00EA245E"/>
    <w:rsid w:val="00EA26B2"/>
    <w:rsid w:val="00EA4457"/>
    <w:rsid w:val="00EB2EBE"/>
    <w:rsid w:val="00EB5731"/>
    <w:rsid w:val="00EB70DA"/>
    <w:rsid w:val="00EB7169"/>
    <w:rsid w:val="00ED047F"/>
    <w:rsid w:val="00EE1920"/>
    <w:rsid w:val="00EF0AEE"/>
    <w:rsid w:val="00F37B9B"/>
    <w:rsid w:val="00F426C7"/>
    <w:rsid w:val="00F46DF8"/>
    <w:rsid w:val="00F5326C"/>
    <w:rsid w:val="00F54B63"/>
    <w:rsid w:val="00F56B66"/>
    <w:rsid w:val="00F573E5"/>
    <w:rsid w:val="00F61FD7"/>
    <w:rsid w:val="00F62F46"/>
    <w:rsid w:val="00F757FC"/>
    <w:rsid w:val="00F8721C"/>
    <w:rsid w:val="00F875E2"/>
    <w:rsid w:val="00FB47BC"/>
    <w:rsid w:val="00FB7FDD"/>
    <w:rsid w:val="00FD4B92"/>
    <w:rsid w:val="00FE0D25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8B90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229B0"/>
    <w:pPr>
      <w:spacing w:after="0" w:line="240" w:lineRule="auto"/>
    </w:pPr>
  </w:style>
  <w:style w:type="paragraph" w:customStyle="1" w:styleId="Default">
    <w:name w:val="Default"/>
    <w:rsid w:val="00494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04xlpa">
    <w:name w:val="_04xlpa"/>
    <w:basedOn w:val="a"/>
    <w:rsid w:val="00BC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BC3B2F"/>
  </w:style>
  <w:style w:type="character" w:styleId="ab">
    <w:name w:val="Emphasis"/>
    <w:basedOn w:val="a0"/>
    <w:uiPriority w:val="20"/>
    <w:qFormat/>
    <w:rsid w:val="00DB19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518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66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144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59242">
          <w:marLeft w:val="-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Романова Татьяна Александровна</cp:lastModifiedBy>
  <cp:revision>4</cp:revision>
  <cp:lastPrinted>2019-04-25T06:21:00Z</cp:lastPrinted>
  <dcterms:created xsi:type="dcterms:W3CDTF">2022-05-25T14:04:00Z</dcterms:created>
  <dcterms:modified xsi:type="dcterms:W3CDTF">2022-05-25T14:11:00Z</dcterms:modified>
</cp:coreProperties>
</file>