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A00E" w14:textId="77777777" w:rsidR="00E2087B" w:rsidRPr="009911FE" w:rsidRDefault="00E21019" w:rsidP="00426C5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 xml:space="preserve">   </w:t>
      </w:r>
    </w:p>
    <w:p w14:paraId="4E1DE525" w14:textId="77777777" w:rsidR="00E2087B" w:rsidRPr="009911FE" w:rsidRDefault="00E2087B" w:rsidP="00426C5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</w:p>
    <w:p w14:paraId="6BEC8EC9" w14:textId="77777777" w:rsidR="005D0052" w:rsidRPr="009911FE" w:rsidRDefault="005D0052" w:rsidP="00426C5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9911F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6D2EA6C2" w14:textId="77777777" w:rsidR="005D0052" w:rsidRPr="009911FE" w:rsidRDefault="008C1594" w:rsidP="00426C5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31C0567D" w14:textId="1FEF5B4D" w:rsidR="005D0052" w:rsidRPr="009911FE" w:rsidRDefault="00F56B66" w:rsidP="00426C5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9626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8 по 15 августа</w:t>
      </w:r>
      <w:r w:rsidR="00E4711E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7E55E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3AC2D68C" w14:textId="77777777" w:rsidR="00CF2214" w:rsidRPr="009911FE" w:rsidRDefault="00CF2214" w:rsidP="00426C5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2682"/>
        <w:gridCol w:w="2975"/>
        <w:gridCol w:w="9497"/>
      </w:tblGrid>
      <w:tr w:rsidR="00D95E30" w:rsidRPr="0092096C" w14:paraId="0CF38808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5FAD8A3B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1F9CDD51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5FE324C5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28068A2F" w14:textId="77777777" w:rsidR="00D95E30" w:rsidRPr="0092096C" w:rsidRDefault="00D95E30" w:rsidP="00426C5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54" w:type="pct"/>
            <w:vAlign w:val="center"/>
          </w:tcPr>
          <w:p w14:paraId="1DF00724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C4EB04B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1CDFA47" w14:textId="77777777" w:rsidR="00D95E30" w:rsidRPr="0092096C" w:rsidRDefault="00D95E30" w:rsidP="004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Align w:val="center"/>
          </w:tcPr>
          <w:p w14:paraId="26071EC8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7A349FD7" w14:textId="77777777" w:rsidR="00D95E30" w:rsidRPr="0092096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95E30" w:rsidRPr="0092096C" w14:paraId="73AB8259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02082302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4FFB733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3-20 августа</w:t>
            </w:r>
          </w:p>
          <w:p w14:paraId="69C997D9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3AA51" w14:textId="75D34A8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hAnsi="Times New Roman" w:cs="Times New Roman"/>
                <w:sz w:val="24"/>
                <w:szCs w:val="24"/>
              </w:rPr>
              <w:t>ДОЛ «Звездный»</w:t>
            </w:r>
            <w:r w:rsidRPr="00C0739C">
              <w:rPr>
                <w:rFonts w:ascii="Times New Roman" w:hAnsi="Times New Roman" w:cs="Times New Roman"/>
                <w:sz w:val="24"/>
                <w:szCs w:val="24"/>
              </w:rPr>
              <w:br/>
              <w:t>(с.Троицкое, Лаишевский р-н)</w:t>
            </w:r>
          </w:p>
        </w:tc>
        <w:tc>
          <w:tcPr>
            <w:tcW w:w="954" w:type="pct"/>
            <w:vAlign w:val="center"/>
          </w:tcPr>
          <w:p w14:paraId="1219ADD0" w14:textId="3168CA00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«Сәләт Шәхес»</w:t>
            </w:r>
          </w:p>
        </w:tc>
        <w:tc>
          <w:tcPr>
            <w:tcW w:w="3045" w:type="pct"/>
            <w:vAlign w:val="center"/>
          </w:tcPr>
          <w:p w14:paraId="1C1A346D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739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7E2DBA7F" w14:textId="3ECAA30D" w:rsidR="00D95E30" w:rsidRPr="000C499E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21107F0D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0B517146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1457C765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3-20 августа</w:t>
            </w:r>
          </w:p>
          <w:p w14:paraId="563D3B1E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32E4" w14:textId="0611E244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51A71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творческого потенциала детей и молодежи</w:t>
            </w:r>
            <w:r w:rsidRPr="00C0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739C">
              <w:rPr>
                <w:rFonts w:ascii="Times New Roman" w:hAnsi="Times New Roman" w:cs="Times New Roman"/>
                <w:sz w:val="24"/>
                <w:szCs w:val="24"/>
              </w:rPr>
              <w:t>Аргамак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4" w:type="pct"/>
            <w:vAlign w:val="center"/>
          </w:tcPr>
          <w:p w14:paraId="347431F7" w14:textId="4F28E900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«Сәләт-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739C">
              <w:rPr>
                <w:rFonts w:ascii="Times New Roman" w:hAnsi="Times New Roman" w:cs="Times New Roman"/>
                <w:bCs/>
                <w:sz w:val="24"/>
                <w:szCs w:val="24"/>
              </w:rPr>
              <w:t>Кама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45" w:type="pct"/>
            <w:vAlign w:val="center"/>
          </w:tcPr>
          <w:p w14:paraId="5F507D3A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739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68ADA21A" w14:textId="7EDE00C9" w:rsidR="00D95E30" w:rsidRPr="000C499E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6725F8E4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38D8777D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2AFD802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7-24 августа</w:t>
            </w:r>
          </w:p>
          <w:p w14:paraId="29A88BC1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CC8C1" w14:textId="42063225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9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этнографический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739C">
              <w:rPr>
                <w:rFonts w:ascii="Times New Roman" w:hAnsi="Times New Roman" w:cs="Times New Roman"/>
                <w:sz w:val="24"/>
                <w:szCs w:val="24"/>
              </w:rPr>
              <w:t>Бабай Утары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4" w:type="pct"/>
            <w:vAlign w:val="center"/>
          </w:tcPr>
          <w:p w14:paraId="5F5E85DA" w14:textId="0BE4FEAE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39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«Сәләт-Агыйдел»</w:t>
            </w:r>
          </w:p>
        </w:tc>
        <w:tc>
          <w:tcPr>
            <w:tcW w:w="3045" w:type="pct"/>
            <w:vAlign w:val="center"/>
          </w:tcPr>
          <w:p w14:paraId="6B0B14DA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739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4841F20F" w14:textId="25D121C5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5E30" w:rsidRPr="0092096C" w14:paraId="03CC307B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62D7F919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E020AA8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8 - 13 августа</w:t>
            </w:r>
          </w:p>
          <w:p w14:paraId="440962BE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27C0D06" w14:textId="371DFB66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г.Белгород</w:t>
            </w:r>
          </w:p>
        </w:tc>
        <w:tc>
          <w:tcPr>
            <w:tcW w:w="954" w:type="pct"/>
            <w:vAlign w:val="center"/>
          </w:tcPr>
          <w:p w14:paraId="3C0C69F5" w14:textId="3C9E1ECB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 Молодежном урбанистическом форуме Центрального федерального округа «Среда»</w:t>
            </w:r>
          </w:p>
        </w:tc>
        <w:tc>
          <w:tcPr>
            <w:tcW w:w="3045" w:type="pct"/>
            <w:vAlign w:val="center"/>
          </w:tcPr>
          <w:p w14:paraId="05940777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57A4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Участники форума разработают урбанистические и архитектурные концепции города для дальнейшей реализации, подготовят гайды, инструкции, чек-листы по улучшению городской среды.</w:t>
            </w:r>
          </w:p>
          <w:p w14:paraId="4349C07C" w14:textId="63095B0E" w:rsidR="00D95E30" w:rsidRPr="00C35D8E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59D901FD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6F543103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56B73D73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8 - 14 августа</w:t>
            </w:r>
          </w:p>
          <w:p w14:paraId="50DDD99E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BE93342" w14:textId="69F25830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13A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Крым, г. Судак, бухта Капсель</w:t>
            </w:r>
          </w:p>
        </w:tc>
        <w:tc>
          <w:tcPr>
            <w:tcW w:w="954" w:type="pct"/>
            <w:vAlign w:val="center"/>
          </w:tcPr>
          <w:p w14:paraId="0C602580" w14:textId="1921FFC1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 о</w:t>
            </w:r>
            <w:r w:rsidRPr="0073470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ом</w:t>
            </w:r>
            <w:r w:rsidRPr="0073470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заезд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73470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Шоу-кейс фестиваля «Таврида.АРТ</w:t>
            </w:r>
            <w:r w:rsidRPr="0073470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форума молодых деятелей </w:t>
            </w:r>
            <w:r w:rsidRPr="0073470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культуры и искусств «Таврида»</w:t>
            </w:r>
          </w:p>
        </w:tc>
        <w:tc>
          <w:tcPr>
            <w:tcW w:w="3045" w:type="pct"/>
            <w:vAlign w:val="center"/>
          </w:tcPr>
          <w:p w14:paraId="6CC1C803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3470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Заезд «Шоу-кейс фестиваля «Таврида.АРТ» – специальный формат, ориентированный на организацию, подготовку и круглосуточные репетиции ключевых мероприятий фестиваля. Заезд объединит многочисленные направления искусства: здесь встретятся хореографы, артисты мюзикла и цирка, музыканты, специалисты индустрии моды, писатели.</w:t>
            </w:r>
          </w:p>
          <w:p w14:paraId="5F8B4DA7" w14:textId="78F715C7" w:rsidR="00D95E30" w:rsidRPr="00657A4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245BC84A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3EC3C269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70B65DE3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1B">
              <w:rPr>
                <w:rFonts w:ascii="Times New Roman" w:eastAsia="Times New Roman" w:hAnsi="Times New Roman" w:cs="Times New Roman"/>
                <w:sz w:val="24"/>
                <w:szCs w:val="24"/>
              </w:rPr>
              <w:t>8-15 августа</w:t>
            </w:r>
          </w:p>
          <w:p w14:paraId="1F3CD1CA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606EA" w14:textId="7B4903D4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54" w:type="pct"/>
          </w:tcPr>
          <w:p w14:paraId="3B24C6DD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3D4437DE" w14:textId="0CEDE70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 неделя обучения)</w:t>
            </w:r>
          </w:p>
        </w:tc>
        <w:tc>
          <w:tcPr>
            <w:tcW w:w="3045" w:type="pct"/>
          </w:tcPr>
          <w:p w14:paraId="1DC4A9BF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7D201909" w14:textId="1CB0D2B0" w:rsidR="00D95E30" w:rsidRPr="0073470F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</w:tr>
      <w:tr w:rsidR="00D95E30" w:rsidRPr="0092096C" w14:paraId="1FB5BCC9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256A9BD7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0DA1833A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1B">
              <w:rPr>
                <w:rFonts w:ascii="Times New Roman" w:eastAsia="Times New Roman" w:hAnsi="Times New Roman" w:cs="Times New Roman"/>
                <w:sz w:val="24"/>
                <w:szCs w:val="24"/>
              </w:rPr>
              <w:t>8-15 августа</w:t>
            </w:r>
          </w:p>
          <w:p w14:paraId="08340930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93E55" w14:textId="4F5123FE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54" w:type="pct"/>
          </w:tcPr>
          <w:p w14:paraId="76DEB1E5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6008F155" w14:textId="585B8A3D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 неделя обучения)</w:t>
            </w:r>
          </w:p>
        </w:tc>
        <w:tc>
          <w:tcPr>
            <w:tcW w:w="3045" w:type="pct"/>
          </w:tcPr>
          <w:p w14:paraId="4AD31D4D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14:paraId="2017F654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5251C8CF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14:paraId="521F3B65" w14:textId="2691944D" w:rsidR="00D95E30" w:rsidRPr="0073470F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</w:tr>
      <w:tr w:rsidR="00D95E30" w:rsidRPr="0092096C" w14:paraId="062A8432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3D456EDE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15ED7C2D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1B">
              <w:rPr>
                <w:rFonts w:ascii="Times New Roman" w:eastAsia="Times New Roman" w:hAnsi="Times New Roman" w:cs="Times New Roman"/>
                <w:sz w:val="24"/>
                <w:szCs w:val="24"/>
              </w:rPr>
              <w:t>8-15 августа</w:t>
            </w:r>
          </w:p>
          <w:p w14:paraId="52C193B4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AFE89" w14:textId="674C338F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54" w:type="pct"/>
          </w:tcPr>
          <w:p w14:paraId="7162E69D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3FC396FA" w14:textId="7A3603ED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поток 4 неделя обучения)</w:t>
            </w:r>
          </w:p>
        </w:tc>
        <w:tc>
          <w:tcPr>
            <w:tcW w:w="3045" w:type="pct"/>
          </w:tcPr>
          <w:p w14:paraId="054194B6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3FF2B61A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5D40CED2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1A4B4427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54825B4B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27F51EE5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01AEF815" w14:textId="77777777" w:rsidR="00D95E30" w:rsidRPr="005768E4" w:rsidRDefault="00D95E30" w:rsidP="00426C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4D83BA0E" w14:textId="306FFCA5" w:rsidR="00D95E30" w:rsidRPr="0073470F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</w:tr>
      <w:tr w:rsidR="00D95E30" w:rsidRPr="0092096C" w14:paraId="22E2160F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4320E99A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29CC8E00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1B">
              <w:rPr>
                <w:rFonts w:ascii="Times New Roman" w:eastAsia="Times New Roman" w:hAnsi="Times New Roman" w:cs="Times New Roman"/>
                <w:sz w:val="24"/>
                <w:szCs w:val="24"/>
              </w:rPr>
              <w:t>8-15 августа</w:t>
            </w:r>
          </w:p>
          <w:p w14:paraId="27706CD8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E8140" w14:textId="1F0C61F4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54" w:type="pct"/>
          </w:tcPr>
          <w:p w14:paraId="39168C0F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заявлений (представлений) на аттестацию и аттестационных документов в рамках аттестации работников в области государственной </w:t>
            </w: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молодежной политики Республики Татарстан</w:t>
            </w:r>
          </w:p>
          <w:p w14:paraId="21A158F5" w14:textId="3107DAB1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неделя приема </w:t>
            </w: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заявлений (представлений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5" w:type="pct"/>
          </w:tcPr>
          <w:p w14:paraId="155D7778" w14:textId="77777777" w:rsidR="00D95E30" w:rsidRPr="005768E4" w:rsidRDefault="00D95E30" w:rsidP="00426C5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68E4">
              <w:rPr>
                <w:color w:val="000000"/>
              </w:rPr>
              <w:lastRenderedPageBreak/>
              <w:t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аттестационно-квалификационной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14:paraId="45DE6746" w14:textId="3DBCEECA" w:rsidR="00D95E30" w:rsidRPr="0073470F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аттестации – установление соответствия уровня профессиональной компетентности </w:t>
            </w:r>
            <w:r w:rsidRPr="00576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</w:tr>
      <w:tr w:rsidR="00D95E30" w:rsidRPr="0092096C" w14:paraId="6F37D549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7DF5090C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2691A5A4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1B">
              <w:rPr>
                <w:rFonts w:ascii="Times New Roman" w:eastAsia="Times New Roman" w:hAnsi="Times New Roman" w:cs="Times New Roman"/>
                <w:sz w:val="24"/>
                <w:szCs w:val="24"/>
              </w:rPr>
              <w:t>8-15 августа</w:t>
            </w:r>
          </w:p>
          <w:p w14:paraId="3C8C56C6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8FA69" w14:textId="6EE9CDBB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r w:rsidRPr="00C61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</w:tcPr>
          <w:p w14:paraId="1A867D0A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Заявочный этап Республиканского конкурса</w:t>
            </w:r>
          </w:p>
          <w:p w14:paraId="3477B715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мастерства работников</w:t>
            </w:r>
          </w:p>
          <w:p w14:paraId="6FB78149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государственной молодежной политики</w:t>
            </w:r>
          </w:p>
          <w:p w14:paraId="225B5B19" w14:textId="6DE7B37F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неделя приема </w:t>
            </w: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 и конкурсной документации</w:t>
            </w: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5" w:type="pct"/>
          </w:tcPr>
          <w:p w14:paraId="6CDDF137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во исполнение п.10.3 подпрограммы – «Молодежь Татарстана на 2019 – 2025 годы» государственной программы «Развитие молодежной политики в Республике Татарстан на 2019 – 2025 годы», утвержденной постановлением Кабинета Министров Республики Татарстан от 05.03.2019 № 158.</w:t>
            </w:r>
          </w:p>
          <w:p w14:paraId="197BC258" w14:textId="77777777" w:rsidR="00D95E30" w:rsidRPr="005768E4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Конкурса – выявление и поддержка талантливых руководителей и специалистов, работающих в сфере государственной молодежной политики Республики Татарстан.</w:t>
            </w:r>
          </w:p>
          <w:p w14:paraId="25C29677" w14:textId="3BDB6B15" w:rsidR="00D95E30" w:rsidRPr="0073470F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– руководители и специалисты органов по делам молодежи муниципальных образований Республики Татарстан, республиканских и муниципальных учреждений, реализующих молодежную политику, руководители структурных подразделений и специалисты по работе с молодежью образовательных организаций высшего и среднего образования Российской Федерации, специалисты по работе с молодежью предприятий и организаций Республики Татарстан; команды из руководителей республиканских и муниципальных учреждений, реализующих молодежную политику/руководителей муниципальных органов по делам молодежи Республики Татарстан и председателей первичных профсоюзных организаций Профсоюза работников государственных учреждений и общественного обслуживания Российской Федерации.</w:t>
            </w:r>
          </w:p>
        </w:tc>
      </w:tr>
      <w:tr w:rsidR="00D95E30" w:rsidRPr="0092096C" w14:paraId="5772170B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7C13E753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14:paraId="7FE9797A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 – 12 августа</w:t>
            </w:r>
          </w:p>
          <w:p w14:paraId="3AE62F23" w14:textId="77777777" w:rsidR="00D95E30" w:rsidRDefault="00D95E30" w:rsidP="00426C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29E4D92" w14:textId="2BAB2842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</w:p>
        </w:tc>
        <w:tc>
          <w:tcPr>
            <w:tcW w:w="954" w:type="pct"/>
          </w:tcPr>
          <w:p w14:paraId="60343DF2" w14:textId="77777777" w:rsidR="00D95E30" w:rsidRPr="005768E4" w:rsidRDefault="00D95E30" w:rsidP="00426C5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E4">
              <w:rPr>
                <w:rFonts w:ascii="Times New Roman" w:hAnsi="Times New Roman" w:cs="Times New Roman"/>
                <w:sz w:val="24"/>
                <w:szCs w:val="24"/>
              </w:rPr>
              <w:t>3 очный этап проекта</w:t>
            </w:r>
            <w:r w:rsidRPr="005768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«Кадровый резерв»</w:t>
            </w:r>
          </w:p>
          <w:p w14:paraId="4F39622D" w14:textId="77777777" w:rsidR="00D95E30" w:rsidRPr="005768E4" w:rsidRDefault="00D95E30" w:rsidP="00426C5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3C73" w14:textId="77777777" w:rsidR="00D95E30" w:rsidRPr="005768E4" w:rsidRDefault="00D95E30" w:rsidP="00426C5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FB65" w14:textId="77777777" w:rsidR="00D95E30" w:rsidRPr="005768E4" w:rsidRDefault="00D95E30" w:rsidP="00426C5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0F95" w14:textId="77777777" w:rsidR="00D95E30" w:rsidRPr="005768E4" w:rsidRDefault="00D95E30" w:rsidP="00426C5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9B9A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</w:tcPr>
          <w:p w14:paraId="1AE83A50" w14:textId="2422A252" w:rsidR="00D95E30" w:rsidRPr="0073470F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768E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очных этапах участники прошли развивающую программу от тренеров неформального образования во главе Анны Фельдман. Программа включила в себя мастер-классы, тренинги, мотивационные встречи с республиканскими лидерами и высокопоставленными лидерами, питчинги и др.</w:t>
            </w:r>
          </w:p>
        </w:tc>
      </w:tr>
      <w:tr w:rsidR="00D95E30" w:rsidRPr="0092096C" w14:paraId="3AF878E2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4A536D47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60" w:type="pct"/>
            <w:vAlign w:val="center"/>
          </w:tcPr>
          <w:p w14:paraId="55D8E131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13 - 19 августа</w:t>
            </w:r>
          </w:p>
          <w:p w14:paraId="54D37F00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D940A58" w14:textId="50BC00E2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г.Южно-Сахалинск</w:t>
            </w:r>
          </w:p>
        </w:tc>
        <w:tc>
          <w:tcPr>
            <w:tcW w:w="954" w:type="pct"/>
            <w:vAlign w:val="center"/>
          </w:tcPr>
          <w:p w14:paraId="335DC2BD" w14:textId="374BA114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во Всероссийском молодежном форуме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OstroVa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5" w:type="pct"/>
            <w:vAlign w:val="center"/>
          </w:tcPr>
          <w:p w14:paraId="35DB3597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57A4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Форум пройдет в формате следующих треков: патриотизм и территориальное развитие, туризм и гостеприимство, креативные индустрии и IT. Ключевые компетенции форума: принятие решений и управление развитием территорий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2F048E60" w14:textId="3A0B7080" w:rsidR="00D95E30" w:rsidRPr="002E0319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E30" w:rsidRPr="0092096C" w14:paraId="502AE699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119F078F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6B389AEA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13 - 27 августа</w:t>
            </w:r>
          </w:p>
          <w:p w14:paraId="78433944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CF1A409" w14:textId="45F8D053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954" w:type="pct"/>
            <w:vAlign w:val="center"/>
          </w:tcPr>
          <w:p w14:paraId="7D2EB1C0" w14:textId="1A7727C9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во Всероссийском молодежном форуме «Машук»</w:t>
            </w:r>
          </w:p>
        </w:tc>
        <w:tc>
          <w:tcPr>
            <w:tcW w:w="3045" w:type="pct"/>
            <w:vAlign w:val="center"/>
          </w:tcPr>
          <w:p w14:paraId="4C93F4BF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57A4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Форум «Машук» ставит своей целью укрепление гражданского единства, достижение межнационального единства и межконфессионального согласия. Ключевая компетенция: управление коммуникациями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036613B5" w14:textId="63E7A60E" w:rsidR="00D95E30" w:rsidRPr="002E0319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E30" w:rsidRPr="0092096C" w14:paraId="44668C53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18EB8DF4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1FB17FAB" w14:textId="06EAFC80" w:rsidR="00D95E30" w:rsidRPr="004B7BCA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954" w:type="pct"/>
            <w:vAlign w:val="center"/>
          </w:tcPr>
          <w:p w14:paraId="777B752C" w14:textId="3EA250D8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Детский фестиваль уличной культуры «EXTREME CHILD»</w:t>
            </w:r>
          </w:p>
        </w:tc>
        <w:tc>
          <w:tcPr>
            <w:tcW w:w="3045" w:type="pct"/>
            <w:vAlign w:val="center"/>
          </w:tcPr>
          <w:p w14:paraId="74044FB9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Детский фестиваль уличной культуры «EXTREME CHILD» - проект, направленный на социализацию детей в возрасте с 6 до 16 лет и увеличения их навыков в области экстремального спорта и уличной культуры. В рамках Фестиваля пройдут мастер-классы и соревнования по ВМХ-велоспорту, самокатному спорту, скейтбордингу, паркуру, брейк-дансу и стритболу, мастер-классы по диджеингу.</w:t>
            </w:r>
          </w:p>
          <w:p w14:paraId="564AFFB6" w14:textId="48DA52D5" w:rsidR="00D95E30" w:rsidRPr="000C499E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2B5B2A2D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4A82E0A2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1DF6696E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15 - 19 августа</w:t>
            </w:r>
          </w:p>
          <w:p w14:paraId="12E2DC09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9F08676" w14:textId="241FFAD8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13A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Крым, г. Судак, бухта Капсель</w:t>
            </w:r>
          </w:p>
        </w:tc>
        <w:tc>
          <w:tcPr>
            <w:tcW w:w="954" w:type="pct"/>
            <w:vAlign w:val="center"/>
          </w:tcPr>
          <w:p w14:paraId="3B632E04" w14:textId="4640ED7B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 Фестивале «Таврида.АРТ»</w:t>
            </w:r>
          </w:p>
        </w:tc>
        <w:tc>
          <w:tcPr>
            <w:tcW w:w="3045" w:type="pct"/>
            <w:vAlign w:val="center"/>
          </w:tcPr>
          <w:p w14:paraId="10871FF2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13A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Фестиваль «Таврида.АРТ» пройдет уже в четвертый раз и станет одним из ключевых событий Года культурного наследия народов России и площадкой для творческого самовыражения и поиска единомышленников для тысяч молодых деятелей культуры, искусств и креативных индустрий. Тема фестиваля будет посвящена открытому окну возможностей и поддержке в условиях «новой экономики» и импортозамещения: «сложности = возможности»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66E91E6D" w14:textId="7AA896DB" w:rsidR="00D95E30" w:rsidRPr="000C499E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2D25EACC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714EFD8E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612A474A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августа - 3 сентября</w:t>
            </w:r>
          </w:p>
          <w:p w14:paraId="7B004F66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5F30745" w14:textId="5135B29B" w:rsidR="00D95E30" w:rsidRDefault="00D95E30" w:rsidP="00D95E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г.Анапа</w:t>
            </w:r>
          </w:p>
          <w:p w14:paraId="7E622133" w14:textId="7EDD8204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4" w:type="pct"/>
            <w:vAlign w:val="center"/>
          </w:tcPr>
          <w:p w14:paraId="15A0A208" w14:textId="0E2C2204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профильная смена для лидеров и активистов детских общественных объединений Республики Татарстан</w:t>
            </w:r>
          </w:p>
        </w:tc>
        <w:tc>
          <w:tcPr>
            <w:tcW w:w="3045" w:type="pct"/>
            <w:vAlign w:val="center"/>
          </w:tcPr>
          <w:p w14:paraId="7CC2C84D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профильная смена для лидеров и активистов детских общественных объединений Республики Татарстан направленна на развитие лидерских качеств, приобретение коммуникативных навыков, способствующие проявлению и развитию личностных качеств.</w:t>
            </w:r>
          </w:p>
          <w:p w14:paraId="578B3672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Задачи:</w:t>
            </w:r>
          </w:p>
          <w:p w14:paraId="12B492A7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1. Развить у активистов и лидеров детского движения лидерские качества;</w:t>
            </w:r>
          </w:p>
          <w:p w14:paraId="346ABEFA" w14:textId="77777777" w:rsidR="00D95E30" w:rsidRPr="00C0739C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739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2. Обучить навыкам soft skills.</w:t>
            </w:r>
          </w:p>
          <w:p w14:paraId="5C42575E" w14:textId="486D5A55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  <w:p w14:paraId="4E74D42A" w14:textId="30B05BD3" w:rsidR="00D95E30" w:rsidRPr="00527299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</w:tc>
      </w:tr>
      <w:tr w:rsidR="00D95E30" w:rsidRPr="0092096C" w14:paraId="77C9BF8F" w14:textId="77777777" w:rsidTr="00D95E30">
        <w:trPr>
          <w:trHeight w:val="829"/>
        </w:trPr>
        <w:tc>
          <w:tcPr>
            <w:tcW w:w="141" w:type="pct"/>
            <w:vAlign w:val="center"/>
          </w:tcPr>
          <w:p w14:paraId="34D329C0" w14:textId="77777777" w:rsidR="00D95E30" w:rsidRPr="0092096C" w:rsidRDefault="00D95E30" w:rsidP="00426C54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00721FD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15-31 августа</w:t>
            </w:r>
          </w:p>
          <w:p w14:paraId="1CECDE26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3F57E99" w14:textId="4613214F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 Билярск</w:t>
            </w:r>
          </w:p>
        </w:tc>
        <w:tc>
          <w:tcPr>
            <w:tcW w:w="954" w:type="pct"/>
            <w:vAlign w:val="center"/>
          </w:tcPr>
          <w:p w14:paraId="1C0670E0" w14:textId="1907B94F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Студенческий образовательный форум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Liga</w:t>
            </w:r>
            <w:r w:rsidRPr="00C1012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Forum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5" w:type="pct"/>
            <w:vAlign w:val="center"/>
          </w:tcPr>
          <w:p w14:paraId="6C96BBAD" w14:textId="77777777" w:rsidR="00D95E30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Ежегодный студенческий образовательный форум для студентов высших учебных заведений и профессионального образования. Состоит из 3 смен, каждая смена равняется 5 дням.</w:t>
            </w:r>
          </w:p>
          <w:p w14:paraId="3E250B2E" w14:textId="78BF88B0" w:rsidR="00D95E30" w:rsidRPr="000C499E" w:rsidRDefault="00D95E30" w:rsidP="00426C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F1AA14E" w14:textId="77777777" w:rsidR="005D0052" w:rsidRPr="0092096C" w:rsidRDefault="005D0052" w:rsidP="00426C54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92096C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3012" w14:textId="77777777" w:rsidR="005E5EB7" w:rsidRDefault="005E5EB7" w:rsidP="00B530D1">
      <w:pPr>
        <w:spacing w:after="0" w:line="240" w:lineRule="auto"/>
      </w:pPr>
      <w:r>
        <w:separator/>
      </w:r>
    </w:p>
  </w:endnote>
  <w:endnote w:type="continuationSeparator" w:id="0">
    <w:p w14:paraId="2AEA5D15" w14:textId="77777777" w:rsidR="005E5EB7" w:rsidRDefault="005E5EB7" w:rsidP="00B5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29FA4" w14:textId="77777777" w:rsidR="005E5EB7" w:rsidRDefault="005E5EB7" w:rsidP="00B530D1">
      <w:pPr>
        <w:spacing w:after="0" w:line="240" w:lineRule="auto"/>
      </w:pPr>
      <w:r>
        <w:separator/>
      </w:r>
    </w:p>
  </w:footnote>
  <w:footnote w:type="continuationSeparator" w:id="0">
    <w:p w14:paraId="736470FD" w14:textId="77777777" w:rsidR="005E5EB7" w:rsidRDefault="005E5EB7" w:rsidP="00B5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96D44"/>
    <w:multiLevelType w:val="hybridMultilevel"/>
    <w:tmpl w:val="30C0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37B4B"/>
    <w:rsid w:val="00044662"/>
    <w:rsid w:val="00047438"/>
    <w:rsid w:val="00052037"/>
    <w:rsid w:val="000722FA"/>
    <w:rsid w:val="00072302"/>
    <w:rsid w:val="00073DBB"/>
    <w:rsid w:val="00074412"/>
    <w:rsid w:val="000763B6"/>
    <w:rsid w:val="00085133"/>
    <w:rsid w:val="000A6C6D"/>
    <w:rsid w:val="000B1853"/>
    <w:rsid w:val="000B1EE5"/>
    <w:rsid w:val="000B5AEA"/>
    <w:rsid w:val="000D4901"/>
    <w:rsid w:val="000E2B78"/>
    <w:rsid w:val="00101139"/>
    <w:rsid w:val="00101288"/>
    <w:rsid w:val="001234EB"/>
    <w:rsid w:val="0012405C"/>
    <w:rsid w:val="001432C9"/>
    <w:rsid w:val="00152EC4"/>
    <w:rsid w:val="0016715B"/>
    <w:rsid w:val="001745A9"/>
    <w:rsid w:val="00174A3B"/>
    <w:rsid w:val="00183B0D"/>
    <w:rsid w:val="00186ED9"/>
    <w:rsid w:val="00192D7C"/>
    <w:rsid w:val="001A0CEE"/>
    <w:rsid w:val="001D23C5"/>
    <w:rsid w:val="00211892"/>
    <w:rsid w:val="00211D97"/>
    <w:rsid w:val="002372FC"/>
    <w:rsid w:val="00237A3D"/>
    <w:rsid w:val="00240C37"/>
    <w:rsid w:val="0024475A"/>
    <w:rsid w:val="00252F9D"/>
    <w:rsid w:val="0026015A"/>
    <w:rsid w:val="00283FFA"/>
    <w:rsid w:val="002933AF"/>
    <w:rsid w:val="002B4A51"/>
    <w:rsid w:val="002C330E"/>
    <w:rsid w:val="00303BC8"/>
    <w:rsid w:val="003046EE"/>
    <w:rsid w:val="0035105E"/>
    <w:rsid w:val="003518E2"/>
    <w:rsid w:val="00360307"/>
    <w:rsid w:val="003A2FB2"/>
    <w:rsid w:val="003B0E67"/>
    <w:rsid w:val="003B4D75"/>
    <w:rsid w:val="003C6FCA"/>
    <w:rsid w:val="003D2EB5"/>
    <w:rsid w:val="003E1034"/>
    <w:rsid w:val="004024FC"/>
    <w:rsid w:val="0040560F"/>
    <w:rsid w:val="004060B4"/>
    <w:rsid w:val="004208D0"/>
    <w:rsid w:val="00426C54"/>
    <w:rsid w:val="00435917"/>
    <w:rsid w:val="00435D60"/>
    <w:rsid w:val="004626B8"/>
    <w:rsid w:val="004634A0"/>
    <w:rsid w:val="0047088E"/>
    <w:rsid w:val="004A6B07"/>
    <w:rsid w:val="004B32BC"/>
    <w:rsid w:val="004B4DCA"/>
    <w:rsid w:val="004B7BCA"/>
    <w:rsid w:val="004C71CA"/>
    <w:rsid w:val="004D0732"/>
    <w:rsid w:val="004F76AE"/>
    <w:rsid w:val="0050553E"/>
    <w:rsid w:val="005117FB"/>
    <w:rsid w:val="005166D6"/>
    <w:rsid w:val="005229B0"/>
    <w:rsid w:val="00527299"/>
    <w:rsid w:val="005422D6"/>
    <w:rsid w:val="00562C37"/>
    <w:rsid w:val="00575B2B"/>
    <w:rsid w:val="00582B34"/>
    <w:rsid w:val="00584F2C"/>
    <w:rsid w:val="0059134F"/>
    <w:rsid w:val="005D0052"/>
    <w:rsid w:val="005D578E"/>
    <w:rsid w:val="005E1EF6"/>
    <w:rsid w:val="005E5EB7"/>
    <w:rsid w:val="0060026C"/>
    <w:rsid w:val="00622BC3"/>
    <w:rsid w:val="00627174"/>
    <w:rsid w:val="0063559C"/>
    <w:rsid w:val="00635759"/>
    <w:rsid w:val="00636B69"/>
    <w:rsid w:val="00640ED3"/>
    <w:rsid w:val="00647D37"/>
    <w:rsid w:val="00652A86"/>
    <w:rsid w:val="00672282"/>
    <w:rsid w:val="006805D1"/>
    <w:rsid w:val="00694C0B"/>
    <w:rsid w:val="006B4A3D"/>
    <w:rsid w:val="006C6A28"/>
    <w:rsid w:val="006D405A"/>
    <w:rsid w:val="006F063F"/>
    <w:rsid w:val="006F560B"/>
    <w:rsid w:val="00712607"/>
    <w:rsid w:val="007244ED"/>
    <w:rsid w:val="00734CF9"/>
    <w:rsid w:val="00736E6E"/>
    <w:rsid w:val="00751A71"/>
    <w:rsid w:val="00761E8B"/>
    <w:rsid w:val="007824F2"/>
    <w:rsid w:val="00782CAF"/>
    <w:rsid w:val="007868D2"/>
    <w:rsid w:val="00793CCA"/>
    <w:rsid w:val="007A5E2C"/>
    <w:rsid w:val="007E55ED"/>
    <w:rsid w:val="007F660B"/>
    <w:rsid w:val="00803257"/>
    <w:rsid w:val="00806440"/>
    <w:rsid w:val="00821063"/>
    <w:rsid w:val="0083172C"/>
    <w:rsid w:val="00840397"/>
    <w:rsid w:val="00844917"/>
    <w:rsid w:val="00851ACE"/>
    <w:rsid w:val="00851E97"/>
    <w:rsid w:val="00866380"/>
    <w:rsid w:val="00871711"/>
    <w:rsid w:val="00874863"/>
    <w:rsid w:val="00875D50"/>
    <w:rsid w:val="00886FEC"/>
    <w:rsid w:val="008B4E6D"/>
    <w:rsid w:val="008C1594"/>
    <w:rsid w:val="008C6063"/>
    <w:rsid w:val="008D040C"/>
    <w:rsid w:val="008E04AB"/>
    <w:rsid w:val="008E7276"/>
    <w:rsid w:val="009122A4"/>
    <w:rsid w:val="00913CEF"/>
    <w:rsid w:val="0092096C"/>
    <w:rsid w:val="00927C05"/>
    <w:rsid w:val="00953122"/>
    <w:rsid w:val="009615AC"/>
    <w:rsid w:val="00962669"/>
    <w:rsid w:val="0097192F"/>
    <w:rsid w:val="00986611"/>
    <w:rsid w:val="009911FE"/>
    <w:rsid w:val="0099429D"/>
    <w:rsid w:val="009A19AC"/>
    <w:rsid w:val="009B6C51"/>
    <w:rsid w:val="009D1C26"/>
    <w:rsid w:val="009E1152"/>
    <w:rsid w:val="009E5F50"/>
    <w:rsid w:val="00A103AE"/>
    <w:rsid w:val="00A31BAA"/>
    <w:rsid w:val="00A7105F"/>
    <w:rsid w:val="00A93BD1"/>
    <w:rsid w:val="00A9535B"/>
    <w:rsid w:val="00A96311"/>
    <w:rsid w:val="00A97CF3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3B78"/>
    <w:rsid w:val="00B45A3F"/>
    <w:rsid w:val="00B530D1"/>
    <w:rsid w:val="00B653FC"/>
    <w:rsid w:val="00B65477"/>
    <w:rsid w:val="00B67827"/>
    <w:rsid w:val="00BA275F"/>
    <w:rsid w:val="00BA73C8"/>
    <w:rsid w:val="00BB0001"/>
    <w:rsid w:val="00BB4B25"/>
    <w:rsid w:val="00BD6B60"/>
    <w:rsid w:val="00BE1484"/>
    <w:rsid w:val="00BF595E"/>
    <w:rsid w:val="00BF6999"/>
    <w:rsid w:val="00C00DC1"/>
    <w:rsid w:val="00C045A2"/>
    <w:rsid w:val="00C0739C"/>
    <w:rsid w:val="00C42479"/>
    <w:rsid w:val="00C42BD2"/>
    <w:rsid w:val="00CA7536"/>
    <w:rsid w:val="00CC3F19"/>
    <w:rsid w:val="00CF2214"/>
    <w:rsid w:val="00D04D8B"/>
    <w:rsid w:val="00D07F47"/>
    <w:rsid w:val="00D1109A"/>
    <w:rsid w:val="00D13FCF"/>
    <w:rsid w:val="00D309EA"/>
    <w:rsid w:val="00D84E1A"/>
    <w:rsid w:val="00D87C36"/>
    <w:rsid w:val="00D95E30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11E"/>
    <w:rsid w:val="00E47318"/>
    <w:rsid w:val="00E6085B"/>
    <w:rsid w:val="00E71998"/>
    <w:rsid w:val="00E72D45"/>
    <w:rsid w:val="00E762A2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F0AEE"/>
    <w:rsid w:val="00F3089A"/>
    <w:rsid w:val="00F426C7"/>
    <w:rsid w:val="00F46DF8"/>
    <w:rsid w:val="00F520A3"/>
    <w:rsid w:val="00F5326C"/>
    <w:rsid w:val="00F56B66"/>
    <w:rsid w:val="00F573E5"/>
    <w:rsid w:val="00F62F46"/>
    <w:rsid w:val="00F757FC"/>
    <w:rsid w:val="00F75947"/>
    <w:rsid w:val="00F875E2"/>
    <w:rsid w:val="00FA60AF"/>
    <w:rsid w:val="00FB47BC"/>
    <w:rsid w:val="00FB7FDD"/>
    <w:rsid w:val="00FC0058"/>
    <w:rsid w:val="00FC42B1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45D4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0D1"/>
  </w:style>
  <w:style w:type="paragraph" w:styleId="ad">
    <w:name w:val="footer"/>
    <w:basedOn w:val="a"/>
    <w:link w:val="ae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0D1"/>
  </w:style>
  <w:style w:type="character" w:customStyle="1" w:styleId="30">
    <w:name w:val="Заголовок 3 Знак"/>
    <w:basedOn w:val="a0"/>
    <w:link w:val="3"/>
    <w:uiPriority w:val="9"/>
    <w:semiHidden/>
    <w:rsid w:val="00C073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69C9-99C2-4D04-9FDE-FCFB03AF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5</cp:revision>
  <cp:lastPrinted>2019-04-25T06:21:00Z</cp:lastPrinted>
  <dcterms:created xsi:type="dcterms:W3CDTF">2022-08-02T11:48:00Z</dcterms:created>
  <dcterms:modified xsi:type="dcterms:W3CDTF">2022-08-02T14:23:00Z</dcterms:modified>
</cp:coreProperties>
</file>