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52" w:rsidRPr="00A34317" w:rsidRDefault="005D0052" w:rsidP="00346C45">
      <w:pPr>
        <w:widowControl w:val="0"/>
        <w:spacing w:after="0" w:line="240" w:lineRule="auto"/>
        <w:ind w:right="-1985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A34317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:rsidR="005D0052" w:rsidRPr="00A34317" w:rsidRDefault="005D0052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Министерства по делам</w:t>
      </w:r>
      <w:r w:rsidR="00A14635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молодежи Республики Татарстан</w:t>
      </w:r>
    </w:p>
    <w:p w:rsidR="00633FE3" w:rsidRPr="00A34317" w:rsidRDefault="004D3E59" w:rsidP="00346C45">
      <w:pPr>
        <w:widowControl w:val="0"/>
        <w:spacing w:after="0" w:line="240" w:lineRule="auto"/>
        <w:ind w:right="-1985"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с</w:t>
      </w:r>
      <w:r w:rsidR="00B973A2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 </w:t>
      </w:r>
      <w:r w:rsidR="00983276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17 </w:t>
      </w:r>
      <w:r w:rsidR="00DC2D7F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ию</w:t>
      </w:r>
      <w:r w:rsidR="00B220D4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л</w:t>
      </w:r>
      <w:r w:rsidR="00DC2D7F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я </w:t>
      </w:r>
      <w:r w:rsidR="0022189A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по </w:t>
      </w:r>
      <w:r w:rsidR="000A3C8B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24 июля </w:t>
      </w:r>
      <w:r w:rsidR="00633FE3" w:rsidRPr="00A34317"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  <w:t>2023 г.</w:t>
      </w:r>
    </w:p>
    <w:p w:rsidR="00CF2214" w:rsidRPr="0045361E" w:rsidRDefault="00CF2214" w:rsidP="00346C45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58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"/>
        <w:gridCol w:w="2257"/>
        <w:gridCol w:w="141"/>
        <w:gridCol w:w="2477"/>
        <w:gridCol w:w="141"/>
        <w:gridCol w:w="2639"/>
        <w:gridCol w:w="141"/>
        <w:gridCol w:w="2440"/>
        <w:gridCol w:w="141"/>
        <w:gridCol w:w="1953"/>
        <w:gridCol w:w="141"/>
        <w:gridCol w:w="1846"/>
      </w:tblGrid>
      <w:tr w:rsidR="00C6220D" w:rsidRPr="00A34317" w:rsidTr="004F70BB">
        <w:trPr>
          <w:trHeight w:val="113"/>
        </w:trPr>
        <w:tc>
          <w:tcPr>
            <w:tcW w:w="324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3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:rsidR="007133D3" w:rsidRPr="00A34317" w:rsidRDefault="007133D3" w:rsidP="00346C4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55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7133D3" w:rsidRPr="00A34317" w:rsidRDefault="007133D3" w:rsidP="0034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843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84" w:type="pct"/>
            <w:gridSpan w:val="2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3" w:type="pct"/>
          </w:tcPr>
          <w:p w:rsidR="007133D3" w:rsidRPr="00A34317" w:rsidRDefault="007133D3" w:rsidP="00346C4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E81650" w:rsidRPr="0045361E" w:rsidTr="004F70BB">
        <w:trPr>
          <w:trHeight w:val="113"/>
        </w:trPr>
        <w:tc>
          <w:tcPr>
            <w:tcW w:w="324" w:type="pct"/>
            <w:gridSpan w:val="2"/>
          </w:tcPr>
          <w:p w:rsidR="00E81650" w:rsidRPr="00A34317" w:rsidRDefault="00E81650" w:rsidP="00E81650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81650" w:rsidRPr="00A34317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10 - 20 июля</w:t>
            </w:r>
          </w:p>
          <w:p w:rsidR="00E81650" w:rsidRPr="00A34317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/>
                <w:b/>
                <w:bCs/>
                <w:sz w:val="24"/>
                <w:szCs w:val="24"/>
              </w:rPr>
              <w:t>Арт-кластер «ТАВРИДА», бухта Судак, Республика Крым</w:t>
            </w:r>
          </w:p>
        </w:tc>
        <w:tc>
          <w:tcPr>
            <w:tcW w:w="855" w:type="pct"/>
            <w:gridSpan w:val="2"/>
          </w:tcPr>
          <w:p w:rsidR="00E81650" w:rsidRPr="00A34317" w:rsidRDefault="00E81650" w:rsidP="00E81650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Участие делегации Республики Татарстан в 4 образовательном заезде «Азия в фокусе» Арт-кластера «ТАВРИДА»</w:t>
            </w:r>
          </w:p>
          <w:p w:rsidR="00E81650" w:rsidRPr="00A34317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08" w:type="pct"/>
            <w:gridSpan w:val="2"/>
          </w:tcPr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Заезд сфокусирован на межкультурных коммуникациях и подробно раскроет возможности творческого взаимодействия России и Азии. Молодые специалисты индустрии моды, кино, музыки объединятся с профильными экспертами для проработки совместных национальных смыслов и концепций коммерческих продуктов, которые будут одинаково успешны и на ро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ссийском, и на азиатском рынках</w:t>
            </w:r>
          </w:p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6</w:t>
            </w:r>
          </w:p>
        </w:tc>
        <w:tc>
          <w:tcPr>
            <w:tcW w:w="843" w:type="pct"/>
            <w:gridSpan w:val="2"/>
          </w:tcPr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Автономная некоммерческая организация «Центр развития культурных инноваций»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,</w:t>
            </w:r>
          </w:p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Федеральное агентство по делам молодёжи (Росмолодёжь)</w:t>
            </w:r>
          </w:p>
        </w:tc>
        <w:tc>
          <w:tcPr>
            <w:tcW w:w="684" w:type="pct"/>
            <w:gridSpan w:val="2"/>
          </w:tcPr>
          <w:p w:rsidR="00E81650" w:rsidRPr="001478DC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3" w:type="pct"/>
          </w:tcPr>
          <w:p w:rsidR="00E81650" w:rsidRPr="0045361E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650" w:rsidRPr="0045361E" w:rsidTr="004F70BB">
        <w:trPr>
          <w:trHeight w:val="113"/>
        </w:trPr>
        <w:tc>
          <w:tcPr>
            <w:tcW w:w="324" w:type="pct"/>
            <w:gridSpan w:val="2"/>
          </w:tcPr>
          <w:p w:rsidR="00E81650" w:rsidRPr="00A34317" w:rsidRDefault="00E81650" w:rsidP="00E81650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81650" w:rsidRPr="00A34317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12 июля – 4 августа </w:t>
            </w:r>
          </w:p>
        </w:tc>
        <w:tc>
          <w:tcPr>
            <w:tcW w:w="855" w:type="pct"/>
            <w:gridSpan w:val="2"/>
          </w:tcPr>
          <w:p w:rsidR="00E81650" w:rsidRPr="00A34317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Образовательный онлайн-курс «Фандрайзинг - технологии привлечения средств и ресурсов» для специалистов учреждений </w:t>
            </w: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908" w:type="pct"/>
            <w:gridSpan w:val="2"/>
          </w:tcPr>
          <w:p w:rsidR="00E81650" w:rsidRPr="0045361E" w:rsidRDefault="00E81650" w:rsidP="00E8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Обучение организовано в дистанционном формате на платформе Корпоративного университета Минмолодежи Р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еспублики </w:t>
            </w: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атарстан</w:t>
            </w: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  <w:p w:rsidR="00E81650" w:rsidRPr="0045361E" w:rsidRDefault="00E81650" w:rsidP="00E8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Целью обучения является вовлечение в реализацию социальных и молодежных инициатив регионального бизнес-сообщества, широкое использование фандрайзинга специалистами сферы молодежной политики в реализуемых проектах на территории Республики Татарстан.</w:t>
            </w:r>
          </w:p>
          <w:p w:rsidR="00E81650" w:rsidRPr="0045361E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Длительность обучения составит 72 часа. По прохождению итогового тестирования специалистам будут выданы удостоверения о повышении квал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ификации установленного образца</w:t>
            </w:r>
            <w:r w:rsidR="009A2291"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r w:rsidR="009A2291" w:rsidRPr="009A229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 – 50 специал</w:t>
            </w:r>
            <w:r w:rsidR="009A2291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истов сферы молодежной политики</w:t>
            </w:r>
          </w:p>
        </w:tc>
        <w:tc>
          <w:tcPr>
            <w:tcW w:w="843" w:type="pct"/>
            <w:gridSpan w:val="2"/>
          </w:tcPr>
          <w:p w:rsidR="00E81650" w:rsidRPr="0045361E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E81650" w:rsidRPr="0045361E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E81650" w:rsidRPr="0045361E" w:rsidRDefault="00E81650" w:rsidP="00E8165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8D" w:rsidRPr="0045361E" w:rsidTr="004F70BB">
        <w:trPr>
          <w:trHeight w:val="113"/>
        </w:trPr>
        <w:tc>
          <w:tcPr>
            <w:tcW w:w="324" w:type="pct"/>
            <w:gridSpan w:val="2"/>
          </w:tcPr>
          <w:p w:rsidR="00B31F8D" w:rsidRPr="00A34317" w:rsidRDefault="00B31F8D" w:rsidP="00B31F8D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B31F8D" w:rsidRPr="00A34317" w:rsidRDefault="00B31F8D" w:rsidP="00B31F8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bCs/>
                <w:sz w:val="24"/>
                <w:szCs w:val="24"/>
              </w:rPr>
              <w:t>14 – 23 июля</w:t>
            </w:r>
          </w:p>
          <w:p w:rsidR="00B31F8D" w:rsidRPr="00A34317" w:rsidRDefault="00B31F8D" w:rsidP="00B31F8D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31F8D" w:rsidRPr="00A34317" w:rsidRDefault="00B31F8D" w:rsidP="00B31F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bCs/>
                <w:sz w:val="24"/>
                <w:szCs w:val="24"/>
              </w:rPr>
              <w:t>Курортный комплекс «Свияжские холмы», Республика Татарстан</w:t>
            </w:r>
          </w:p>
        </w:tc>
        <w:tc>
          <w:tcPr>
            <w:tcW w:w="855" w:type="pct"/>
            <w:gridSpan w:val="2"/>
          </w:tcPr>
          <w:p w:rsidR="00B31F8D" w:rsidRPr="00A34317" w:rsidRDefault="00B31F8D" w:rsidP="00B31F8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XI международный образовательный форум «Летний Кампус Президентской Академии» в Республике Татарстан</w:t>
            </w:r>
          </w:p>
        </w:tc>
        <w:tc>
          <w:tcPr>
            <w:tcW w:w="908" w:type="pct"/>
            <w:gridSpan w:val="2"/>
          </w:tcPr>
          <w:p w:rsidR="00B31F8D" w:rsidRPr="001478DC" w:rsidRDefault="00B31F8D" w:rsidP="00B31F8D">
            <w:pPr>
              <w:snapToGrid w:val="0"/>
              <w:spacing w:after="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 xml:space="preserve">Международный Летний кампус Президентской Академии – уникальный ежегодный международный образовательный проект для молодежи, учебная программа которого состоит из лекций и интерактивных занятий с ведущими российскими и зарубежными учеными, </w:t>
            </w:r>
            <w:r w:rsidRPr="001478DC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служащими и бизнесменами мирового уровня.</w:t>
            </w:r>
          </w:p>
          <w:p w:rsidR="00B31F8D" w:rsidRPr="001478DC" w:rsidRDefault="00B31F8D" w:rsidP="00B31F8D">
            <w:pPr>
              <w:snapToGrid w:val="0"/>
              <w:spacing w:after="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Миссией Кампуса стало создание условий для общения талантливых молодых людей и формирования нового поколения интеллектуальной элиты страны.</w:t>
            </w:r>
          </w:p>
          <w:p w:rsidR="00B31F8D" w:rsidRPr="001478DC" w:rsidRDefault="00B31F8D" w:rsidP="00B31F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 – 210</w:t>
            </w:r>
          </w:p>
        </w:tc>
        <w:tc>
          <w:tcPr>
            <w:tcW w:w="843" w:type="pct"/>
            <w:gridSpan w:val="2"/>
          </w:tcPr>
          <w:p w:rsidR="00B31F8D" w:rsidRPr="001478DC" w:rsidRDefault="00B31F8D" w:rsidP="00B31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78D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Общественная организация «Академия творческой молодежи Республики Татарстан»,</w:t>
            </w:r>
          </w:p>
          <w:p w:rsidR="00B31F8D" w:rsidRPr="001478DC" w:rsidRDefault="00B31F8D" w:rsidP="00B31F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осударственное бюджетное учреждение</w:t>
            </w:r>
            <w:r w:rsidRPr="001478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«Молодежный центр Республики </w:t>
            </w:r>
            <w:r w:rsidRPr="001478D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684" w:type="pct"/>
            <w:gridSpan w:val="2"/>
          </w:tcPr>
          <w:p w:rsidR="00B31F8D" w:rsidRPr="001478DC" w:rsidRDefault="00B31F8D" w:rsidP="00B31F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03" w:type="pct"/>
          </w:tcPr>
          <w:p w:rsidR="00B31F8D" w:rsidRPr="0045361E" w:rsidRDefault="00B31F8D" w:rsidP="00B31F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17 - 19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Московская 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область, город Солнечногорск, улица Прибрежная, д.2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Образовательный семинар проектного офиса Программы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«ГосСтарт»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8" w:type="pct"/>
            <w:gridSpan w:val="2"/>
          </w:tcPr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Цель   Образовательного 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семинара –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формирование   единого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Плана реализации Программы «ГосСтарт»  в  федеральных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органах исполнительной власти, субъектах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и муниципалитетах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Российской Федерации в период с 2023 по 2024 годы.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Участниками Образовательного 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семинара станут представители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молодежных   советов   и   молодежных   управленческих   активов 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федеральных ведомств, 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ответстве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нных за реализацию 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Программы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«ГосСтарт» 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в   субъектах   Российской   Федерации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и   сотрудники 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проектного офиса Программы «ГосСтарт»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E678B9" w:rsidRPr="007E3542" w:rsidRDefault="00E678B9" w:rsidP="00E678B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        Федеральное</w:t>
            </w:r>
            <w:r w:rsidRPr="007E3542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E678B9" w:rsidRPr="007E3542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агентство</w:t>
            </w:r>
            <w:r w:rsidRPr="007E3542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E678B9" w:rsidRPr="007E3542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по делам</w:t>
            </w:r>
            <w:r w:rsidRPr="007E3542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молодежи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Мустафина С.А.</w:t>
            </w: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17-24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Образовательный модуль программы поддержки творческих деятелей «РЕ’АКТОР»</w:t>
            </w:r>
          </w:p>
        </w:tc>
        <w:tc>
          <w:tcPr>
            <w:tcW w:w="908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Образовательная программа для творческих деятелей, создающих креативные проекты, продукты и мероприятия. Образовательный модуль по пяти направлениям: фото, медиа, современное искусство, пластическое искусс</w:t>
            </w: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тво, мода и дизайн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участников:305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 Общественная организация</w:t>
            </w:r>
            <w:r w:rsidRPr="001478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«Академия творческой молодежи Республики Татарстан»,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Программа поддержки творческих деятелей «РЕ’АКТОР»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18 - 28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Липецкая область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делегации Республики Татарстан на форуме «Область будущего»</w:t>
            </w:r>
          </w:p>
        </w:tc>
        <w:tc>
          <w:tcPr>
            <w:tcW w:w="908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Это площадка для создания новой IT-среды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 помощью ресурсов общественных и государственных структур, бизнес-сообщества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и других институтов для поддержки молодёжных инициатив в новейших отраслях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IT-индустрии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Правительство Липецкой области и Федеральное агентство по делам молодёжи (Росмолодёжь)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19 июля </w:t>
            </w:r>
          </w:p>
          <w:p w:rsidR="00E678B9" w:rsidRPr="00A34317" w:rsidRDefault="00E678B9" w:rsidP="00E67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Бесплатный обучающий психологический онлайн-вебинар для подростков по теме: «Межличностные </w:t>
            </w: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конфликты»</w:t>
            </w:r>
          </w:p>
        </w:tc>
        <w:tc>
          <w:tcPr>
            <w:tcW w:w="908" w:type="pct"/>
            <w:gridSpan w:val="2"/>
          </w:tcPr>
          <w:p w:rsidR="00E678B9" w:rsidRPr="0045361E" w:rsidRDefault="00E678B9" w:rsidP="00E67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Во исполнение п.7 публично сформированных целей и задач Министерства по делам молодежи Республики Татарстан </w:t>
            </w: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на 2023 год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Совершенствование практических навыков детей и молодежи. Разработка и внедрение бесплатных обучающих психологических онлайн-тренингов и программ для детей и молодежи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проводится цикл бесплатных обучающих психологических онлайн-вебинаров для подростков</w:t>
            </w:r>
          </w:p>
        </w:tc>
        <w:tc>
          <w:tcPr>
            <w:tcW w:w="843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</w:t>
            </w: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 Г.А.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</w:rPr>
              <w:t xml:space="preserve">20 июля 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Стратегическая сессия «Новые подходы к реализации Стратегии молодежной политики в Менделеевском муниципальном образовании»</w:t>
            </w:r>
          </w:p>
        </w:tc>
        <w:tc>
          <w:tcPr>
            <w:tcW w:w="908" w:type="pct"/>
            <w:gridSpan w:val="2"/>
          </w:tcPr>
          <w:p w:rsidR="00E678B9" w:rsidRPr="0045361E" w:rsidRDefault="00E678B9" w:rsidP="00E678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Презентация информационно-аналитических материалов по итогам Аудита</w:t>
            </w:r>
          </w:p>
        </w:tc>
        <w:tc>
          <w:tcPr>
            <w:tcW w:w="843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«Навигатор»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20-21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ИТ-парк им.Башира Рамеева Спартаковская ул., д.2, г.Казань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 Федеральный форум «Производительность 360»</w:t>
            </w:r>
          </w:p>
        </w:tc>
        <w:tc>
          <w:tcPr>
            <w:tcW w:w="908" w:type="pct"/>
            <w:gridSpan w:val="2"/>
          </w:tcPr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волонтерской программы</w:t>
            </w:r>
          </w:p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pct"/>
            <w:gridSpan w:val="2"/>
          </w:tcPr>
          <w:p w:rsidR="00E678B9" w:rsidRPr="00B9787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Министерство по делам молодежи Республики Татарстан, 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84" w:type="pct"/>
            <w:gridSpan w:val="2"/>
          </w:tcPr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Бикташева Г.А.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21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10.30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Генеральная </w:t>
            </w: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дирекция ПАО «Камаз», г.Набережные Челны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 xml:space="preserve">Совещание по развитию студенческих инженерных отрядов </w:t>
            </w: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и кадрового обеспечения отраслей промышленности и торговли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 Республике Татарстан на базе Публичного акционерного общества «КАМАЗ»</w:t>
            </w:r>
          </w:p>
        </w:tc>
        <w:tc>
          <w:tcPr>
            <w:tcW w:w="908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Совещание по развитию студенческих инженерных отрядов и кадрового обеспечения </w:t>
            </w:r>
            <w:r w:rsidRPr="0045361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отраслей промышленности и торговли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Республике Татарстан на базе Публичного акционерного общества «КАМАЗ» с участием заместителя Председателя Комитета по молодежной политике Государственной Думы Федерального Собрания Российской Федерации М.С. Киселева 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участников:30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453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Государственное </w:t>
            </w:r>
            <w:r w:rsidRPr="00453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21-23 июля 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г.Нижнекамск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Заседание Правления  молодёжной общероссийской общественной организации «Российские Студенческие Отряды»</w:t>
            </w:r>
          </w:p>
        </w:tc>
        <w:tc>
          <w:tcPr>
            <w:tcW w:w="908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361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Заседание Правления молодёжной общероссийской общественной организации «Российские Студенческие Отряды»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Кол-во участников:30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3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молодёжной общероссийской общественной организации «Российские Студенческие Отряды» и молодёжной общероссийской </w:t>
            </w:r>
            <w:r w:rsidRPr="00453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общественной организации «Российские Студенческие Отряды»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21-23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п. Горняк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Можгинский район,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Республика Удмуртия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IX Межрегиональный слет татарской молодежи</w:t>
            </w:r>
          </w:p>
        </w:tc>
        <w:tc>
          <w:tcPr>
            <w:tcW w:w="908" w:type="pct"/>
            <w:gridSpan w:val="2"/>
          </w:tcPr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3-х дневный слет в палаточном лагере.</w:t>
            </w:r>
          </w:p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программе: этно-квест, мастер-классы, спортивные и национальные игры</w:t>
            </w:r>
          </w:p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1A40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A40D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Заявлено учас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тие 60 делегатов из 10 регионов</w:t>
            </w:r>
          </w:p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3" w:type="pct"/>
            <w:gridSpan w:val="2"/>
          </w:tcPr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Министерство по делам молодежи Республики Татарстан, Республиканская молодежная общественная организация «Союз татарской молодежи</w:t>
            </w:r>
          </w:p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Удмуртской Республики «Иман», Государственное бюджетное учреждение Молодежный центр «Идель»</w:t>
            </w:r>
          </w:p>
        </w:tc>
        <w:tc>
          <w:tcPr>
            <w:tcW w:w="684" w:type="pct"/>
            <w:gridSpan w:val="2"/>
          </w:tcPr>
          <w:p w:rsidR="00E678B9" w:rsidRPr="00B9787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87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21-29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Самарская область, Мастрюковская поляна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Участие Делегации Республики Татарстан в форуме Приволжского федерального округа «iВолга»</w:t>
            </w:r>
          </w:p>
        </w:tc>
        <w:tc>
          <w:tcPr>
            <w:tcW w:w="908" w:type="pct"/>
            <w:gridSpan w:val="2"/>
          </w:tcPr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Организация участия делегации Республики Татарстан в 10 юбилейном молодёжном форуме ПФО «iВолга». Организация смены «Флагманы молодежи» с количеством участников 350 человек.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br/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br/>
              <w:t>ЦЕЛЬ – формирование у молодежи ценностей патриотизма </w:t>
            </w: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br/>
              <w:t>и навыков инновационного мышления, развитие инновационных технологий в сфере молодежной политики.</w:t>
            </w:r>
          </w:p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lastRenderedPageBreak/>
              <w:t>Количество участников делегации Республики Татарстан: 112</w:t>
            </w:r>
          </w:p>
          <w:p w:rsidR="00E678B9" w:rsidRPr="00D9288B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Общее количество участников: 350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совместно с Правительством Самарской области 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D9288B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3" w:type="pct"/>
          </w:tcPr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Мустафина С.А.</w:t>
            </w:r>
          </w:p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21 июля – 6 августа, Республика Беларусь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val="en-US" w:eastAsia="ru-RU"/>
              </w:rPr>
            </w:pPr>
            <w:r w:rsidRPr="00A34317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Поисковая экспедиция</w:t>
            </w:r>
          </w:p>
        </w:tc>
        <w:tc>
          <w:tcPr>
            <w:tcW w:w="908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 соответствии с планом проведения поисковых полевых работ на территории Р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еспублики Беларусь в 2023 году </w:t>
            </w:r>
            <w:r w:rsidRPr="001478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поисковые отряды Республики Татарстан примут участие в поисковых работах на территории Республики Беларусь. Работы будут проводиться совместно с 52-м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отдельным специализированным поисковым батальоном </w:t>
            </w:r>
            <w:r w:rsidRPr="001478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Министерства Обороны Республики Беларусь с 21 июля по 6 августа 2023 года на поисковых объектах </w:t>
            </w:r>
            <w:r w:rsidRPr="001478DC">
              <w:rPr>
                <w:rFonts w:ascii="Times New Roman" w:hAnsi="Times New Roman"/>
                <w:sz w:val="24"/>
                <w:szCs w:val="24"/>
              </w:rPr>
              <w:t>Зельвинского, Мостовского, Слонимского и Дятловского, Свислочского районов Гродненской области и Пружанского района Брестской области.</w:t>
            </w:r>
          </w:p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Данные места работ обусловлены тем, что в этих местах в период Великой Отечественной войны 1941-1945 гг., вела боевые действия 86-я стрелковая дивизия, сформированн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ая на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территории Татарской АССР</w:t>
            </w:r>
          </w:p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E678B9" w:rsidRPr="00C201BA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01B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Участники: представители поисковых отрядов Республики Татарстан, всего 35 чел.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Региональная общественная молодежная организация «Объединение «Отечество» Республики Татарстан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Бикташева Г.А.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 xml:space="preserve"> июля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Выпуск телепередачи «Йолдызлык мизгелләре» на канале Шаян ТВ</w:t>
            </w:r>
          </w:p>
        </w:tc>
        <w:tc>
          <w:tcPr>
            <w:tcW w:w="908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 xml:space="preserve"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творческой жизни района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324" w:type="pct"/>
            <w:gridSpan w:val="2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23 июля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г.Севастополь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Концерт лауреатов и победителей Фестиваля в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Доме офицеров флота (г.Севастополь) перед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моряками и командованием Черноморского военно-морского флота России</w:t>
            </w:r>
          </w:p>
        </w:tc>
        <w:tc>
          <w:tcPr>
            <w:tcW w:w="908" w:type="pct"/>
            <w:gridSpan w:val="2"/>
          </w:tcPr>
          <w:p w:rsidR="00E678B9" w:rsidRPr="001478DC" w:rsidRDefault="00E678B9" w:rsidP="00E678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В городе-герое Севастополе, в Доме офицеров флота лауреаты молодежного телевизионного фестиваля эстрадного искусства Республики Татарстан «Созвездие-Йолдызлык» дадут большой концерт для военнослужащих Черноморского флота России.</w:t>
            </w:r>
          </w:p>
          <w:p w:rsidR="00E678B9" w:rsidRPr="001478DC" w:rsidRDefault="00E678B9" w:rsidP="00E678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 xml:space="preserve">Зрителями концерта, который юные таланты посвятят предстоящему </w:t>
            </w:r>
            <w:r w:rsidRPr="001478DC">
              <w:rPr>
                <w:rFonts w:ascii="Times New Roman" w:hAnsi="Times New Roman"/>
                <w:sz w:val="24"/>
                <w:szCs w:val="24"/>
              </w:rPr>
              <w:lastRenderedPageBreak/>
              <w:t>Дню Военно-Морского флота России, станут также члены семей военнослужащих, ветераны флота и военнослужащие срочной службы, призванные из Республики Татарстан.</w:t>
            </w:r>
          </w:p>
          <w:p w:rsidR="00E678B9" w:rsidRPr="001478DC" w:rsidRDefault="00E678B9" w:rsidP="00E678B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78B9" w:rsidRPr="00C201BA" w:rsidRDefault="00E678B9" w:rsidP="00E678B9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201BA">
              <w:rPr>
                <w:rFonts w:ascii="Times New Roman" w:hAnsi="Times New Roman"/>
                <w:i/>
                <w:sz w:val="24"/>
                <w:szCs w:val="24"/>
              </w:rPr>
              <w:t>Всего в концерте примут участие 210 лауреатов Фестиваля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1478D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603" w:type="pct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5000" w:type="pct"/>
            <w:gridSpan w:val="13"/>
          </w:tcPr>
          <w:p w:rsidR="00E678B9" w:rsidRPr="00124F04" w:rsidRDefault="00E678B9" w:rsidP="00E678B9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2"/>
                <w:sz w:val="24"/>
                <w:szCs w:val="24"/>
                <w:lang w:eastAsia="ru-RU"/>
              </w:rPr>
            </w:pPr>
            <w:bookmarkStart w:id="0" w:name="_GoBack"/>
            <w:r w:rsidRPr="00124F0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2"/>
                <w:sz w:val="24"/>
                <w:szCs w:val="24"/>
                <w:lang w:eastAsia="ru-RU"/>
              </w:rPr>
              <w:t xml:space="preserve">Летняя оздоровительная кампания </w:t>
            </w:r>
          </w:p>
          <w:p w:rsidR="00E678B9" w:rsidRPr="00A34317" w:rsidRDefault="00E678B9" w:rsidP="00E678B9">
            <w:pPr>
              <w:widowControl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124F04">
              <w:rPr>
                <w:rFonts w:ascii="Times New Roman" w:eastAsia="Times New Roman" w:hAnsi="Times New Roman" w:cs="Times New Roman"/>
                <w:b/>
                <w:bCs/>
                <w:color w:val="FF0000"/>
                <w:kern w:val="32"/>
                <w:sz w:val="24"/>
                <w:szCs w:val="24"/>
                <w:lang w:eastAsia="ru-RU"/>
              </w:rPr>
              <w:t xml:space="preserve">в детских оздоровительных лагерях Республики Татарстан и Черноморского побережья </w:t>
            </w:r>
            <w:bookmarkEnd w:id="0"/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июля – 20 июля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Профильная смена "3D-личность!"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4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78B9" w:rsidRPr="00CE12CF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1440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5A473D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июля – 29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«Сэлэт - Ак Барс», Республика Крым, поселок Форос</w:t>
            </w: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Ижат»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 xml:space="preserve">В рамках смены «Сәләт — Иҗат» пройдут уроки и мастер-классы по хореографии, вокалу, КВН, театру и литературе, от ведущих экспертов Татарстана и России, деятелей культуры и искусств, преуспевающей молодежи в сферах творчества, запланированы </w:t>
            </w:r>
            <w:r w:rsidRPr="00A34317">
              <w:rPr>
                <w:b/>
                <w:bCs/>
                <w:lang w:eastAsia="en-US"/>
              </w:rPr>
              <w:lastRenderedPageBreak/>
              <w:t>лаборатории профессиональных проб, где желающие смогут ближе познакомиться с профессиональными компетенциями.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160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 «Сэлэт – Ак Барс»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17 июля – 8 августа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Проведение Летней творческой смены Открытого республиканского телевизионного фестиваля эстрадного искусства «Созвездие-Йолдызлык» в Республике Крым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Основное смысловое содержание Летней творческой смены –</w:t>
            </w:r>
          </w:p>
          <w:p w:rsidR="00E678B9" w:rsidRPr="00A34317" w:rsidRDefault="00E678B9" w:rsidP="00E678B9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hAnsi="Times New Roman"/>
                <w:b/>
                <w:sz w:val="24"/>
                <w:szCs w:val="24"/>
              </w:rPr>
              <w:t>программа творческой смены, направленная на создание системы интересного, разнообразного по форме и содержанию отдыха и оздоровление детей в условиях творческой смены, способствующей раскрытию и развитию интеллектуального, физического, творческого потенциала детей на основе воспитания патриотического сознания, общечеловеческих ценностей и культурологического мышления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478D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8DC">
              <w:rPr>
                <w:rFonts w:ascii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F321E4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июля – 3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Научно-</w:t>
            </w: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образовательный центр «Фэнсар»</w:t>
            </w: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(село Билярск, Алексеевский район)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lastRenderedPageBreak/>
              <w:t>Профильная смена «Сэлэт - Санак»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 xml:space="preserve">Профильный учебно-образовательный лагерь Сәләт. Целью </w:t>
            </w:r>
            <w:r w:rsidRPr="00A34317">
              <w:rPr>
                <w:b/>
                <w:bCs/>
                <w:lang w:eastAsia="en-US"/>
              </w:rPr>
              <w:lastRenderedPageBreak/>
              <w:t>проекта является поддержка детей и молодежи, заинтересованных в углубленном изучении компьютерных технологий.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F321E4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июля – 3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Батыревский район, Республика Чувашия,</w:t>
            </w: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Молодежный образовательный центр «Сэлэт-Батыр»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Жисем»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Профильный учебно-образовательный лагерь Сәләт. Программа алана напраплено на раннее выявление и поддержка детей и молодежи, проявляющих интерес и способности в области кинематографии.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120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F321E4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июля – 3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 развития творческого потенциала «Аргамак», Камское устье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Мирас»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Смена «Сәләт-Мирас» направлена на развитие культурного, духовного и исторического наследия татарского народа в процессе творческой деятельности детей.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 xml:space="preserve">Количество участников: 100 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F321E4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июля – 3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Детский оздоровительный лагерь «Звездный»</w:t>
            </w: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(село Троицкое, Лаишевский район)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Алмаз»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«Сәләт-Алмаз» — летняя профильная смена, направленная на создание условий для развития способностей детей в области бизнеса.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220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F321E4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июля – 3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 Башкортостан, Этнографический комплекс «Бабай Утары»</w:t>
            </w: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Галэм»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Профильный учебно-образовательный лагерь Сәләт.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80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июля– 6 августа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«Футбол без границ»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Профильная спортивная смена</w:t>
            </w:r>
            <w:r w:rsidRPr="00A34317">
              <w:rPr>
                <w:b/>
              </w:rPr>
              <w:t xml:space="preserve"> для </w:t>
            </w:r>
            <w:r w:rsidRPr="00A34317">
              <w:rPr>
                <w:rFonts w:ascii="Times New Roman" w:eastAsia="Microsoft JhengHei UI" w:hAnsi="Times New Roman" w:cs="Times New Roman"/>
                <w:b/>
                <w:sz w:val="24"/>
                <w:szCs w:val="24"/>
              </w:rPr>
              <w:t>воспитания у юных спортсменов чувства патриотизма, коллективизма, нравственных качеств: уважительности, тактичности, ответственности, решительности, взаимовыручки и взаимопомощи</w:t>
            </w: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22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Государственное автономно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учреждение «Молодежный центр «Волга», </w:t>
            </w:r>
          </w:p>
          <w:p w:rsidR="00E678B9" w:rsidRPr="00CE12CF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09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спортивных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соревнований «Республиканская футбольная лига»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t>19 июля – 8 августа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военно-патриотический лагерь «Время героев», </w:t>
            </w:r>
          </w:p>
          <w:p w:rsidR="00E678B9" w:rsidRPr="00A34317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Организация и проведение детского оздоровительного лагеря «Патриот» 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Детский оздоровительный лагерь «Патриот» организован для патриотического воспитания молодежи, на основе укрепления гражданской идентичности участников лагеря, воспитания будущих защитников Родины на основе лучших отечественных педагогических традиций и современных технологий, создания положительного имиджа современных Вооружённых сил РФ, пропаганды военного спорта и здорового образа жизни посредством погружения в военно-спортивную подготовку в условиях внеурочной занятости школьников в каникулярное время. Учебный материал основывается на компетенциях инструкторского состава, прошедшего обучение по программе </w:t>
            </w:r>
            <w:r w:rsidRPr="00A3431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«Военно-спортивные технологи в обучении граждан основам обороны и безопасности». Материал подобран таким образом, чтобы научить воспитанников действовать в условиях чрезвычайных ситуаций мирного времени и военных конфликтов, а инструкторскому составу закрепить навыки преподавания дисциплин военно-спортивного профиля.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843" w:type="pct"/>
            <w:gridSpan w:val="2"/>
          </w:tcPr>
          <w:p w:rsidR="00E678B9" w:rsidRPr="001478DC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1478DC">
              <w:rPr>
                <w:rFonts w:ascii="Times New Roman" w:eastAsia="Times New Roman" w:hAnsi="Times New Roman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1478DC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Бикташева Г.А.</w:t>
            </w: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543AA7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– 25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село Билярск, Алексеевский район</w:t>
            </w: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Медиа Билэр Форум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конкурсные отбор. BILER FORUM – это кульминация работы сообщества Сәләт по итогам года, место встречивоспитанников сообщества разных лет, начиная с 1994 года.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lastRenderedPageBreak/>
              <w:t>Количество участников: 1000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1478DC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июля– 6 августа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смены «Ступеньки к творчеству» 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Даты проведения смены в детском оздоровительном лагере «Чайка»: 20 июля </w:t>
            </w: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7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Республиканский центр по организации оздоровления, отдыха и занятости детей и подростков «Лето»,</w:t>
            </w:r>
          </w:p>
          <w:p w:rsidR="00E678B9" w:rsidRPr="00CE12CF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 «Чайка»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июля</w:t>
            </w: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Зеленодольский муниципальный район Республики Татарстан,, село Ильинское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смены «Ступеньки к творчеству» 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«Заботливое искусство»,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«Хореография»,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«Психология», Профиль «Фитодизайнер»,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«ПП Кулинария»,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«Онлайн Журналистика»,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«Экологический театр»,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 «Спортивный туризм»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по организации оздоровления, отдыха и занятости детей и подростков «Лето»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E678B9" w:rsidRPr="00CE12CF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 «Мечта»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tabs>
                <w:tab w:val="center" w:pos="1091"/>
                <w:tab w:val="right" w:pos="218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июля</w:t>
            </w:r>
          </w:p>
          <w:p w:rsidR="00E678B9" w:rsidRPr="00A34317" w:rsidRDefault="00E678B9" w:rsidP="00E678B9">
            <w:pPr>
              <w:widowControl w:val="0"/>
              <w:tabs>
                <w:tab w:val="center" w:pos="1091"/>
                <w:tab w:val="right" w:pos="218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 Верхнеуслонский муниципальный район Республики Татарстан, пос. </w:t>
            </w: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Пустые Моркваши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Старт смены «Хроники Cпайдерик» 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Описание программы смены: В древнейшем лагере «Дзержинец» начали происходить необъяснимые </w:t>
            </w:r>
            <w:r w:rsidRPr="00A34317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lastRenderedPageBreak/>
              <w:t>события: предметы и вещи сами меняют своё местоположение, на территории появились «чужие» фантомы. Пытаясь понять, в чем дело, вожатые находят дневник Артура Спайдервика. Открыв его, они узнают правду о лагере …Скрытая от глаз таинственная страна, населенная фантастическими созданиями! Но. Не все из них добрые…! Ты готов к битве с «чужими»?</w:t>
            </w: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</w:t>
            </w:r>
            <w:r w:rsidRPr="00C22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учреждение Республиканский центр по организации оздоровления, отдыха и занятости детей и подростков «Лето»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78B9" w:rsidRPr="00CE12CF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«Дзержинец» 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4F70BB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июля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Республика Татарстан, Зеленодольский муниципальный район, Айшинское сельское поселение, территория лагеря «Чайка»</w:t>
            </w:r>
          </w:p>
        </w:tc>
        <w:tc>
          <w:tcPr>
            <w:tcW w:w="855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смены «Сила России – в единстве народов» </w:t>
            </w:r>
          </w:p>
        </w:tc>
        <w:tc>
          <w:tcPr>
            <w:tcW w:w="908" w:type="pct"/>
            <w:gridSpan w:val="2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программы смены: содействовать формированию и развитию национального самосознания и этнической толерантности детей и подростков, заинтересовать развитием национальной культуры народов, проживающих на территории Республики Татарстан</w:t>
            </w:r>
          </w:p>
        </w:tc>
        <w:tc>
          <w:tcPr>
            <w:tcW w:w="843" w:type="pct"/>
            <w:gridSpan w:val="2"/>
          </w:tcPr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27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Республиканский центр по организации оздоровления, отдыха и занятости детей и подростков «Лето»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78B9" w:rsidRDefault="00E678B9" w:rsidP="00E6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Детский оздоровительный лагерь «Мирас-Наследие» 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E678B9" w:rsidRPr="0045361E" w:rsidTr="005217B7">
        <w:trPr>
          <w:trHeight w:val="113"/>
        </w:trPr>
        <w:tc>
          <w:tcPr>
            <w:tcW w:w="278" w:type="pct"/>
          </w:tcPr>
          <w:p w:rsidR="00E678B9" w:rsidRPr="00A34317" w:rsidRDefault="00E678B9" w:rsidP="00E678B9">
            <w:pPr>
              <w:pStyle w:val="a7"/>
              <w:widowControl w:val="0"/>
              <w:numPr>
                <w:ilvl w:val="0"/>
                <w:numId w:val="31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gridSpan w:val="2"/>
            <w:vAlign w:val="center"/>
          </w:tcPr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июнь – август</w:t>
            </w: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78B9" w:rsidRPr="00A34317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село Билярск, Алексеевский район</w:t>
            </w:r>
          </w:p>
        </w:tc>
        <w:tc>
          <w:tcPr>
            <w:tcW w:w="855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after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>Профильная смена «Сэлэт - Изге Чишмэ»</w:t>
            </w:r>
          </w:p>
        </w:tc>
        <w:tc>
          <w:tcPr>
            <w:tcW w:w="908" w:type="pct"/>
            <w:gridSpan w:val="2"/>
            <w:vAlign w:val="center"/>
          </w:tcPr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A34317">
              <w:rPr>
                <w:b/>
                <w:bCs/>
                <w:lang w:eastAsia="en-US"/>
              </w:rPr>
              <w:t xml:space="preserve">Студенческий палаточный лагерь «Сәләт-Изге Чишмә» ежегодно проходит на территории </w:t>
            </w:r>
            <w:r w:rsidRPr="00A34317">
              <w:rPr>
                <w:b/>
                <w:bCs/>
                <w:lang w:eastAsia="en-US"/>
              </w:rPr>
              <w:lastRenderedPageBreak/>
              <w:t>Билярского историко-археологического музея-заповедника и объединяет «ветеранов» сообщества Сәләт.</w:t>
            </w: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  <w:p w:rsidR="00E678B9" w:rsidRPr="00A34317" w:rsidRDefault="00E678B9" w:rsidP="00E678B9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/>
                <w:lang w:eastAsia="en-US"/>
              </w:rPr>
            </w:pPr>
            <w:r w:rsidRPr="00A34317">
              <w:rPr>
                <w:b/>
                <w:bCs/>
                <w:i/>
                <w:lang w:eastAsia="en-US"/>
              </w:rPr>
              <w:t>Количество участников: 100</w:t>
            </w:r>
          </w:p>
        </w:tc>
        <w:tc>
          <w:tcPr>
            <w:tcW w:w="843" w:type="pct"/>
            <w:gridSpan w:val="2"/>
            <w:vAlign w:val="center"/>
          </w:tcPr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</w:t>
            </w: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учреждение молодежный центр «Сэлэт»,</w:t>
            </w:r>
          </w:p>
          <w:p w:rsidR="00E678B9" w:rsidRPr="004F0CA5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0C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Татарстанский республиканский молодежный общественный фонд  «Сэлэт»</w:t>
            </w:r>
          </w:p>
        </w:tc>
        <w:tc>
          <w:tcPr>
            <w:tcW w:w="684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gridSpan w:val="2"/>
          </w:tcPr>
          <w:p w:rsidR="00E678B9" w:rsidRPr="0045361E" w:rsidRDefault="00E678B9" w:rsidP="00E678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A34317" w:rsidRDefault="00A34317" w:rsidP="00A34317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</w:p>
    <w:p w:rsidR="00A34317" w:rsidRPr="00F61ACE" w:rsidRDefault="00A34317" w:rsidP="00A34317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</w:pPr>
      <w:r w:rsidRPr="00F61ACE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val="x-none" w:eastAsia="ru-RU"/>
        </w:rPr>
        <w:t>ПЛАН МЕРОПРИЯТИЙ</w:t>
      </w:r>
    </w:p>
    <w:p w:rsidR="00A34317" w:rsidRPr="00B609B7" w:rsidRDefault="00A34317" w:rsidP="00A34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B609B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органов по делам молодежи муниципальных образований Республики Татарстан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 17.07.23-23.07.23</w:t>
      </w:r>
    </w:p>
    <w:p w:rsidR="00A34317" w:rsidRPr="00B609B7" w:rsidRDefault="00A34317" w:rsidP="00A34317">
      <w:pPr>
        <w:spacing w:after="0" w:line="240" w:lineRule="auto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tbl>
      <w:tblPr>
        <w:tblStyle w:val="af5"/>
        <w:tblW w:w="5764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2"/>
        <w:gridCol w:w="2641"/>
        <w:gridCol w:w="4680"/>
        <w:gridCol w:w="2550"/>
        <w:gridCol w:w="2127"/>
        <w:gridCol w:w="2550"/>
      </w:tblGrid>
      <w:tr w:rsidR="00A34317" w:rsidRPr="00A01736" w:rsidTr="00377CF8">
        <w:trPr>
          <w:trHeight w:val="693"/>
        </w:trPr>
        <w:tc>
          <w:tcPr>
            <w:tcW w:w="157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 РТ</w:t>
            </w:r>
          </w:p>
        </w:tc>
        <w:tc>
          <w:tcPr>
            <w:tcW w:w="1558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34317" w:rsidRPr="00A01736" w:rsidTr="00377CF8">
        <w:tc>
          <w:tcPr>
            <w:tcW w:w="157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Балтасинский район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«Түгәрәк уен»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с элементами национальных игр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молодежи с ОВЗ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Default="00A34317" w:rsidP="00A0683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июля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Парк отдыха «Сабантуй»</w:t>
            </w:r>
          </w:p>
        </w:tc>
      </w:tr>
      <w:tr w:rsidR="00A34317" w:rsidRPr="00A01736" w:rsidTr="00377CF8">
        <w:tc>
          <w:tcPr>
            <w:tcW w:w="157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Альметьевский район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Молодежный марафон «Бәхетле Әлмәт»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Default="00A34317" w:rsidP="00A0683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19 июля</w:t>
            </w:r>
          </w:p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(еженедельно по средам)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Площадка Молодежного центра</w:t>
            </w:r>
          </w:p>
        </w:tc>
      </w:tr>
      <w:tr w:rsidR="00A34317" w:rsidRPr="00A01736" w:rsidTr="00377CF8">
        <w:tc>
          <w:tcPr>
            <w:tcW w:w="157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Чистопольский район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Дискотека «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Dancing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you</w:t>
            </w: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с участием резидентов школы диджеинга «Чистый бит»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49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>Татнефть ОЛИМП</w:t>
            </w:r>
          </w:p>
        </w:tc>
      </w:tr>
      <w:tr w:rsidR="00A34317" w:rsidRPr="00A01736" w:rsidTr="00A34317">
        <w:tc>
          <w:tcPr>
            <w:tcW w:w="5000" w:type="pct"/>
            <w:gridSpan w:val="6"/>
            <w:tcBorders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конкурса грантов муниципальным учреждениям</w:t>
            </w:r>
          </w:p>
        </w:tc>
      </w:tr>
      <w:tr w:rsidR="00A34317" w:rsidRPr="00A01736" w:rsidTr="00377CF8">
        <w:tc>
          <w:tcPr>
            <w:tcW w:w="157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79" w:type="pct"/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Агрызский район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736">
              <w:rPr>
                <w:rFonts w:ascii="Times New Roman" w:hAnsi="Times New Roman" w:cs="Times New Roman"/>
                <w:b/>
                <w:sz w:val="28"/>
                <w:szCs w:val="28"/>
              </w:rPr>
              <w:t>«Летний квартирник»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рамках проекта</w:t>
            </w:r>
            <w:r w:rsidRPr="00A01736">
              <w:rPr>
                <w:rFonts w:ascii="Times New Roman" w:hAnsi="Times New Roman" w:cs="Times New Roman"/>
                <w:sz w:val="28"/>
                <w:szCs w:val="28"/>
              </w:rPr>
              <w:t xml:space="preserve"> «Агрызский аккорд»</w:t>
            </w:r>
          </w:p>
        </w:tc>
        <w:tc>
          <w:tcPr>
            <w:tcW w:w="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июля</w:t>
            </w:r>
          </w:p>
        </w:tc>
        <w:tc>
          <w:tcPr>
            <w:tcW w:w="7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4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A34317" w:rsidRPr="00A01736" w:rsidRDefault="00A34317" w:rsidP="00A06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«Яшьлек»</w:t>
            </w:r>
          </w:p>
        </w:tc>
      </w:tr>
    </w:tbl>
    <w:p w:rsidR="00A34317" w:rsidRPr="00692652" w:rsidRDefault="00A34317" w:rsidP="00A34317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p w:rsidR="000B2C03" w:rsidRPr="0045361E" w:rsidRDefault="000B2C03" w:rsidP="00F92C7D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sectPr w:rsidR="000B2C03" w:rsidRPr="0045361E" w:rsidSect="00A34317">
      <w:pgSz w:w="16838" w:h="11906" w:orient="landscape"/>
      <w:pgMar w:top="142" w:right="2665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C2" w:rsidRDefault="00AE2CC2" w:rsidP="0037767F">
      <w:pPr>
        <w:spacing w:after="0" w:line="240" w:lineRule="auto"/>
      </w:pPr>
      <w:r>
        <w:separator/>
      </w:r>
    </w:p>
  </w:endnote>
  <w:endnote w:type="continuationSeparator" w:id="0">
    <w:p w:rsidR="00AE2CC2" w:rsidRDefault="00AE2CC2" w:rsidP="0037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C2" w:rsidRDefault="00AE2CC2" w:rsidP="0037767F">
      <w:pPr>
        <w:spacing w:after="0" w:line="240" w:lineRule="auto"/>
      </w:pPr>
      <w:r>
        <w:separator/>
      </w:r>
    </w:p>
  </w:footnote>
  <w:footnote w:type="continuationSeparator" w:id="0">
    <w:p w:rsidR="00AE2CC2" w:rsidRDefault="00AE2CC2" w:rsidP="0037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7CD1"/>
    <w:multiLevelType w:val="hybridMultilevel"/>
    <w:tmpl w:val="5756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10F7"/>
    <w:multiLevelType w:val="hybridMultilevel"/>
    <w:tmpl w:val="C726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6669"/>
    <w:multiLevelType w:val="hybridMultilevel"/>
    <w:tmpl w:val="238654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72420"/>
    <w:multiLevelType w:val="hybridMultilevel"/>
    <w:tmpl w:val="004E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6AF8"/>
    <w:multiLevelType w:val="hybridMultilevel"/>
    <w:tmpl w:val="11BA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A26EA"/>
    <w:multiLevelType w:val="hybridMultilevel"/>
    <w:tmpl w:val="2ADE0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7E41EE"/>
    <w:multiLevelType w:val="hybridMultilevel"/>
    <w:tmpl w:val="ECF62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104FB"/>
    <w:multiLevelType w:val="hybridMultilevel"/>
    <w:tmpl w:val="98E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0D2653"/>
    <w:multiLevelType w:val="hybridMultilevel"/>
    <w:tmpl w:val="D88A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564EA"/>
    <w:multiLevelType w:val="multilevel"/>
    <w:tmpl w:val="5C664ABC"/>
    <w:lvl w:ilvl="0">
      <w:start w:val="1"/>
      <w:numFmt w:val="decimal"/>
      <w:lvlText w:val="%1."/>
      <w:lvlJc w:val="left"/>
      <w:pPr>
        <w:ind w:left="587" w:hanging="360"/>
      </w:p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C3342"/>
    <w:multiLevelType w:val="hybridMultilevel"/>
    <w:tmpl w:val="6EBC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A6EC3"/>
    <w:multiLevelType w:val="hybridMultilevel"/>
    <w:tmpl w:val="F49E1530"/>
    <w:lvl w:ilvl="0" w:tplc="8A3A5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7264"/>
    <w:multiLevelType w:val="hybridMultilevel"/>
    <w:tmpl w:val="84CAC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30"/>
  </w:num>
  <w:num w:numId="4">
    <w:abstractNumId w:val="24"/>
  </w:num>
  <w:num w:numId="5">
    <w:abstractNumId w:val="4"/>
  </w:num>
  <w:num w:numId="6">
    <w:abstractNumId w:val="15"/>
  </w:num>
  <w:num w:numId="7">
    <w:abstractNumId w:val="14"/>
  </w:num>
  <w:num w:numId="8">
    <w:abstractNumId w:val="22"/>
  </w:num>
  <w:num w:numId="9">
    <w:abstractNumId w:val="19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1"/>
  </w:num>
  <w:num w:numId="17">
    <w:abstractNumId w:val="23"/>
  </w:num>
  <w:num w:numId="18">
    <w:abstractNumId w:val="21"/>
  </w:num>
  <w:num w:numId="19">
    <w:abstractNumId w:val="16"/>
  </w:num>
  <w:num w:numId="20">
    <w:abstractNumId w:val="1"/>
  </w:num>
  <w:num w:numId="21">
    <w:abstractNumId w:val="10"/>
  </w:num>
  <w:num w:numId="22">
    <w:abstractNumId w:val="27"/>
  </w:num>
  <w:num w:numId="23">
    <w:abstractNumId w:val="9"/>
  </w:num>
  <w:num w:numId="24">
    <w:abstractNumId w:val="7"/>
  </w:num>
  <w:num w:numId="25">
    <w:abstractNumId w:val="29"/>
  </w:num>
  <w:num w:numId="26">
    <w:abstractNumId w:val="20"/>
  </w:num>
  <w:num w:numId="27">
    <w:abstractNumId w:val="25"/>
  </w:num>
  <w:num w:numId="28">
    <w:abstractNumId w:val="13"/>
  </w:num>
  <w:num w:numId="29">
    <w:abstractNumId w:val="17"/>
  </w:num>
  <w:num w:numId="30">
    <w:abstractNumId w:val="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0A81"/>
    <w:rsid w:val="0000486F"/>
    <w:rsid w:val="00007F30"/>
    <w:rsid w:val="00010089"/>
    <w:rsid w:val="00015647"/>
    <w:rsid w:val="0002117F"/>
    <w:rsid w:val="0002282A"/>
    <w:rsid w:val="00024150"/>
    <w:rsid w:val="00025292"/>
    <w:rsid w:val="00027F08"/>
    <w:rsid w:val="00031A24"/>
    <w:rsid w:val="00032248"/>
    <w:rsid w:val="000331AF"/>
    <w:rsid w:val="00042D34"/>
    <w:rsid w:val="00044662"/>
    <w:rsid w:val="00046A38"/>
    <w:rsid w:val="00050868"/>
    <w:rsid w:val="00060792"/>
    <w:rsid w:val="00067F7F"/>
    <w:rsid w:val="00074E7A"/>
    <w:rsid w:val="00075CFE"/>
    <w:rsid w:val="00094553"/>
    <w:rsid w:val="00094FEA"/>
    <w:rsid w:val="00095F74"/>
    <w:rsid w:val="000A3C8B"/>
    <w:rsid w:val="000A73A5"/>
    <w:rsid w:val="000A7D72"/>
    <w:rsid w:val="000B149D"/>
    <w:rsid w:val="000B18D3"/>
    <w:rsid w:val="000B2C03"/>
    <w:rsid w:val="000B2CE9"/>
    <w:rsid w:val="000B4C3B"/>
    <w:rsid w:val="000B5AEA"/>
    <w:rsid w:val="000C0B10"/>
    <w:rsid w:val="000C11D8"/>
    <w:rsid w:val="000C6911"/>
    <w:rsid w:val="000D546A"/>
    <w:rsid w:val="000D74CE"/>
    <w:rsid w:val="000E26DE"/>
    <w:rsid w:val="000E65F4"/>
    <w:rsid w:val="000E660A"/>
    <w:rsid w:val="000F167E"/>
    <w:rsid w:val="000F25B9"/>
    <w:rsid w:val="000F3160"/>
    <w:rsid w:val="000F5A9B"/>
    <w:rsid w:val="00101E16"/>
    <w:rsid w:val="00124F04"/>
    <w:rsid w:val="00127E8D"/>
    <w:rsid w:val="0013047B"/>
    <w:rsid w:val="001323DC"/>
    <w:rsid w:val="00137DD7"/>
    <w:rsid w:val="001432C9"/>
    <w:rsid w:val="001458DE"/>
    <w:rsid w:val="00152EC4"/>
    <w:rsid w:val="00156CB0"/>
    <w:rsid w:val="00157421"/>
    <w:rsid w:val="0016715B"/>
    <w:rsid w:val="00167BAE"/>
    <w:rsid w:val="00177D28"/>
    <w:rsid w:val="0018110B"/>
    <w:rsid w:val="00181D8D"/>
    <w:rsid w:val="00182B5F"/>
    <w:rsid w:val="00185C90"/>
    <w:rsid w:val="00186ED9"/>
    <w:rsid w:val="00187502"/>
    <w:rsid w:val="00187F1E"/>
    <w:rsid w:val="00192B7B"/>
    <w:rsid w:val="001930F6"/>
    <w:rsid w:val="0019380D"/>
    <w:rsid w:val="00196BD5"/>
    <w:rsid w:val="00197A0C"/>
    <w:rsid w:val="001A40DC"/>
    <w:rsid w:val="001A5662"/>
    <w:rsid w:val="001B73E5"/>
    <w:rsid w:val="001C3F91"/>
    <w:rsid w:val="001C7E7C"/>
    <w:rsid w:val="001D004D"/>
    <w:rsid w:val="001D0072"/>
    <w:rsid w:val="001D3BAA"/>
    <w:rsid w:val="001D6567"/>
    <w:rsid w:val="001E29A6"/>
    <w:rsid w:val="001E58B6"/>
    <w:rsid w:val="001F1125"/>
    <w:rsid w:val="001F4AB2"/>
    <w:rsid w:val="00204FD4"/>
    <w:rsid w:val="0021195D"/>
    <w:rsid w:val="00212C51"/>
    <w:rsid w:val="0022189A"/>
    <w:rsid w:val="00222240"/>
    <w:rsid w:val="00226EE1"/>
    <w:rsid w:val="00237A3D"/>
    <w:rsid w:val="00240BD9"/>
    <w:rsid w:val="0024316C"/>
    <w:rsid w:val="00245423"/>
    <w:rsid w:val="00252EC5"/>
    <w:rsid w:val="002563A5"/>
    <w:rsid w:val="002602A5"/>
    <w:rsid w:val="00273266"/>
    <w:rsid w:val="002733D9"/>
    <w:rsid w:val="0027528A"/>
    <w:rsid w:val="00275DC1"/>
    <w:rsid w:val="00276D5B"/>
    <w:rsid w:val="00283272"/>
    <w:rsid w:val="00292016"/>
    <w:rsid w:val="002929C9"/>
    <w:rsid w:val="00295977"/>
    <w:rsid w:val="002A0F16"/>
    <w:rsid w:val="002A281D"/>
    <w:rsid w:val="002C1BE3"/>
    <w:rsid w:val="002C330E"/>
    <w:rsid w:val="002D1039"/>
    <w:rsid w:val="002D37A4"/>
    <w:rsid w:val="002D4E6D"/>
    <w:rsid w:val="002D6392"/>
    <w:rsid w:val="002D6409"/>
    <w:rsid w:val="002E456E"/>
    <w:rsid w:val="002E7BC8"/>
    <w:rsid w:val="00313FEF"/>
    <w:rsid w:val="00324B92"/>
    <w:rsid w:val="003260EB"/>
    <w:rsid w:val="0032681C"/>
    <w:rsid w:val="0033192E"/>
    <w:rsid w:val="00337522"/>
    <w:rsid w:val="003402EA"/>
    <w:rsid w:val="00340FF6"/>
    <w:rsid w:val="00342B27"/>
    <w:rsid w:val="0034449B"/>
    <w:rsid w:val="00344ED3"/>
    <w:rsid w:val="00346C45"/>
    <w:rsid w:val="003500E9"/>
    <w:rsid w:val="003518A4"/>
    <w:rsid w:val="003522C0"/>
    <w:rsid w:val="00352536"/>
    <w:rsid w:val="0037767F"/>
    <w:rsid w:val="00377CF8"/>
    <w:rsid w:val="00381361"/>
    <w:rsid w:val="00384BA3"/>
    <w:rsid w:val="0039130B"/>
    <w:rsid w:val="00391CC3"/>
    <w:rsid w:val="00393FCA"/>
    <w:rsid w:val="003A2FB2"/>
    <w:rsid w:val="003B5E4E"/>
    <w:rsid w:val="003C133D"/>
    <w:rsid w:val="003C7AE2"/>
    <w:rsid w:val="003D752D"/>
    <w:rsid w:val="003E07C3"/>
    <w:rsid w:val="003E100E"/>
    <w:rsid w:val="003E66EF"/>
    <w:rsid w:val="003F1197"/>
    <w:rsid w:val="00401073"/>
    <w:rsid w:val="00401850"/>
    <w:rsid w:val="00406F2C"/>
    <w:rsid w:val="004120B3"/>
    <w:rsid w:val="00412C1F"/>
    <w:rsid w:val="004208D0"/>
    <w:rsid w:val="00425938"/>
    <w:rsid w:val="00425B54"/>
    <w:rsid w:val="00426C78"/>
    <w:rsid w:val="004275A1"/>
    <w:rsid w:val="00430C7F"/>
    <w:rsid w:val="004340B7"/>
    <w:rsid w:val="00440508"/>
    <w:rsid w:val="0044244E"/>
    <w:rsid w:val="00445023"/>
    <w:rsid w:val="00450260"/>
    <w:rsid w:val="0045361E"/>
    <w:rsid w:val="00453787"/>
    <w:rsid w:val="004570D9"/>
    <w:rsid w:val="00461FD8"/>
    <w:rsid w:val="00470134"/>
    <w:rsid w:val="0047088E"/>
    <w:rsid w:val="00470A69"/>
    <w:rsid w:val="004811F2"/>
    <w:rsid w:val="00482A52"/>
    <w:rsid w:val="00491E4E"/>
    <w:rsid w:val="00491FD2"/>
    <w:rsid w:val="00493839"/>
    <w:rsid w:val="00497677"/>
    <w:rsid w:val="00497EFE"/>
    <w:rsid w:val="004A2E65"/>
    <w:rsid w:val="004A316D"/>
    <w:rsid w:val="004A4A7D"/>
    <w:rsid w:val="004B11B9"/>
    <w:rsid w:val="004B78D6"/>
    <w:rsid w:val="004C63F8"/>
    <w:rsid w:val="004D02D2"/>
    <w:rsid w:val="004D3E59"/>
    <w:rsid w:val="004D3F2C"/>
    <w:rsid w:val="004D5B2A"/>
    <w:rsid w:val="004E04A6"/>
    <w:rsid w:val="004E1AD7"/>
    <w:rsid w:val="004E6422"/>
    <w:rsid w:val="004F0CA5"/>
    <w:rsid w:val="004F16BD"/>
    <w:rsid w:val="004F53E9"/>
    <w:rsid w:val="004F70BB"/>
    <w:rsid w:val="004F7613"/>
    <w:rsid w:val="004F7F75"/>
    <w:rsid w:val="0050094A"/>
    <w:rsid w:val="005047E4"/>
    <w:rsid w:val="00505BD9"/>
    <w:rsid w:val="005166D6"/>
    <w:rsid w:val="00521747"/>
    <w:rsid w:val="005228DE"/>
    <w:rsid w:val="00532486"/>
    <w:rsid w:val="00535ABA"/>
    <w:rsid w:val="00536197"/>
    <w:rsid w:val="005422D6"/>
    <w:rsid w:val="0054385E"/>
    <w:rsid w:val="00547D24"/>
    <w:rsid w:val="00552862"/>
    <w:rsid w:val="00575B2B"/>
    <w:rsid w:val="00582B34"/>
    <w:rsid w:val="00586425"/>
    <w:rsid w:val="005877D4"/>
    <w:rsid w:val="00587B00"/>
    <w:rsid w:val="0059260D"/>
    <w:rsid w:val="00592F6E"/>
    <w:rsid w:val="00594FE1"/>
    <w:rsid w:val="00597C2B"/>
    <w:rsid w:val="005A2C94"/>
    <w:rsid w:val="005C5580"/>
    <w:rsid w:val="005D0052"/>
    <w:rsid w:val="005D5049"/>
    <w:rsid w:val="005D514D"/>
    <w:rsid w:val="005E0A4F"/>
    <w:rsid w:val="005E121E"/>
    <w:rsid w:val="005E1461"/>
    <w:rsid w:val="005E1EF6"/>
    <w:rsid w:val="005E2263"/>
    <w:rsid w:val="005E3E47"/>
    <w:rsid w:val="005E5D78"/>
    <w:rsid w:val="005F09C8"/>
    <w:rsid w:val="006020AF"/>
    <w:rsid w:val="006052B1"/>
    <w:rsid w:val="00613DFD"/>
    <w:rsid w:val="00622BC3"/>
    <w:rsid w:val="00624296"/>
    <w:rsid w:val="00624553"/>
    <w:rsid w:val="0063144E"/>
    <w:rsid w:val="00633FE3"/>
    <w:rsid w:val="006400B5"/>
    <w:rsid w:val="00640762"/>
    <w:rsid w:val="006427FE"/>
    <w:rsid w:val="0064685C"/>
    <w:rsid w:val="00647D37"/>
    <w:rsid w:val="00655A17"/>
    <w:rsid w:val="006617F8"/>
    <w:rsid w:val="00671D4E"/>
    <w:rsid w:val="00672DFF"/>
    <w:rsid w:val="006735DE"/>
    <w:rsid w:val="00674569"/>
    <w:rsid w:val="0067749A"/>
    <w:rsid w:val="0068426C"/>
    <w:rsid w:val="0068579F"/>
    <w:rsid w:val="00697966"/>
    <w:rsid w:val="006B24F0"/>
    <w:rsid w:val="006C127E"/>
    <w:rsid w:val="006C250D"/>
    <w:rsid w:val="006C5C40"/>
    <w:rsid w:val="006D064E"/>
    <w:rsid w:val="006E0686"/>
    <w:rsid w:val="006E141D"/>
    <w:rsid w:val="006E3EE7"/>
    <w:rsid w:val="006E66FE"/>
    <w:rsid w:val="006F3F33"/>
    <w:rsid w:val="006F7525"/>
    <w:rsid w:val="006F7DA7"/>
    <w:rsid w:val="007009D8"/>
    <w:rsid w:val="00700F32"/>
    <w:rsid w:val="00702831"/>
    <w:rsid w:val="007059DD"/>
    <w:rsid w:val="00707B56"/>
    <w:rsid w:val="00712B1C"/>
    <w:rsid w:val="007133D3"/>
    <w:rsid w:val="0071509F"/>
    <w:rsid w:val="0071751C"/>
    <w:rsid w:val="00720AEB"/>
    <w:rsid w:val="00721C8F"/>
    <w:rsid w:val="007244ED"/>
    <w:rsid w:val="00724B24"/>
    <w:rsid w:val="007300C8"/>
    <w:rsid w:val="00732462"/>
    <w:rsid w:val="00734CF9"/>
    <w:rsid w:val="00736E6E"/>
    <w:rsid w:val="00737373"/>
    <w:rsid w:val="007408E9"/>
    <w:rsid w:val="0074358E"/>
    <w:rsid w:val="0074460D"/>
    <w:rsid w:val="007459D0"/>
    <w:rsid w:val="007525FA"/>
    <w:rsid w:val="00752992"/>
    <w:rsid w:val="0075326A"/>
    <w:rsid w:val="00761E8B"/>
    <w:rsid w:val="00766E4E"/>
    <w:rsid w:val="00770BE4"/>
    <w:rsid w:val="00772BF6"/>
    <w:rsid w:val="00777511"/>
    <w:rsid w:val="007800D4"/>
    <w:rsid w:val="00782E55"/>
    <w:rsid w:val="007955F0"/>
    <w:rsid w:val="00795733"/>
    <w:rsid w:val="007A5445"/>
    <w:rsid w:val="007B0AA0"/>
    <w:rsid w:val="007C04E2"/>
    <w:rsid w:val="007C0F4A"/>
    <w:rsid w:val="007C722E"/>
    <w:rsid w:val="007D067D"/>
    <w:rsid w:val="007E2036"/>
    <w:rsid w:val="007E46CB"/>
    <w:rsid w:val="007E5E3E"/>
    <w:rsid w:val="007F1043"/>
    <w:rsid w:val="007F1165"/>
    <w:rsid w:val="007F5491"/>
    <w:rsid w:val="007F685C"/>
    <w:rsid w:val="0080714A"/>
    <w:rsid w:val="00811251"/>
    <w:rsid w:val="008155AF"/>
    <w:rsid w:val="00821063"/>
    <w:rsid w:val="008332BC"/>
    <w:rsid w:val="00837045"/>
    <w:rsid w:val="008464BF"/>
    <w:rsid w:val="00851914"/>
    <w:rsid w:val="00851ACE"/>
    <w:rsid w:val="00851E97"/>
    <w:rsid w:val="00852A0F"/>
    <w:rsid w:val="00852C52"/>
    <w:rsid w:val="00865B79"/>
    <w:rsid w:val="00866380"/>
    <w:rsid w:val="00876474"/>
    <w:rsid w:val="00877342"/>
    <w:rsid w:val="00877E2B"/>
    <w:rsid w:val="00882C5F"/>
    <w:rsid w:val="00890FCE"/>
    <w:rsid w:val="00892E1D"/>
    <w:rsid w:val="00894F48"/>
    <w:rsid w:val="00897A99"/>
    <w:rsid w:val="008A57DD"/>
    <w:rsid w:val="008A730F"/>
    <w:rsid w:val="008A7AC7"/>
    <w:rsid w:val="008B3015"/>
    <w:rsid w:val="008C179B"/>
    <w:rsid w:val="008C26F4"/>
    <w:rsid w:val="008C4373"/>
    <w:rsid w:val="008D5126"/>
    <w:rsid w:val="008E5CC7"/>
    <w:rsid w:val="008E6273"/>
    <w:rsid w:val="008E754F"/>
    <w:rsid w:val="008F76CE"/>
    <w:rsid w:val="00905285"/>
    <w:rsid w:val="009055FC"/>
    <w:rsid w:val="00910354"/>
    <w:rsid w:val="00912283"/>
    <w:rsid w:val="009147EA"/>
    <w:rsid w:val="00915D76"/>
    <w:rsid w:val="009228EE"/>
    <w:rsid w:val="009270A0"/>
    <w:rsid w:val="009314A9"/>
    <w:rsid w:val="009322CE"/>
    <w:rsid w:val="00932D3F"/>
    <w:rsid w:val="00947A57"/>
    <w:rsid w:val="0095326F"/>
    <w:rsid w:val="00954F5B"/>
    <w:rsid w:val="00955C95"/>
    <w:rsid w:val="00960883"/>
    <w:rsid w:val="009615AC"/>
    <w:rsid w:val="009621D6"/>
    <w:rsid w:val="00965C67"/>
    <w:rsid w:val="0097192F"/>
    <w:rsid w:val="00983276"/>
    <w:rsid w:val="0098380D"/>
    <w:rsid w:val="00983BF3"/>
    <w:rsid w:val="00990D56"/>
    <w:rsid w:val="0099429D"/>
    <w:rsid w:val="00995C87"/>
    <w:rsid w:val="0099736D"/>
    <w:rsid w:val="009A02A9"/>
    <w:rsid w:val="009A2291"/>
    <w:rsid w:val="009A3818"/>
    <w:rsid w:val="009B2C9A"/>
    <w:rsid w:val="009B6A17"/>
    <w:rsid w:val="009B6C51"/>
    <w:rsid w:val="009C3DCF"/>
    <w:rsid w:val="009D17C6"/>
    <w:rsid w:val="009D3DBB"/>
    <w:rsid w:val="009E7D24"/>
    <w:rsid w:val="009F4023"/>
    <w:rsid w:val="00A14635"/>
    <w:rsid w:val="00A20722"/>
    <w:rsid w:val="00A24C03"/>
    <w:rsid w:val="00A25815"/>
    <w:rsid w:val="00A2587B"/>
    <w:rsid w:val="00A31FAF"/>
    <w:rsid w:val="00A34317"/>
    <w:rsid w:val="00A4233A"/>
    <w:rsid w:val="00A42FCD"/>
    <w:rsid w:val="00A43181"/>
    <w:rsid w:val="00A44154"/>
    <w:rsid w:val="00A51001"/>
    <w:rsid w:val="00A51408"/>
    <w:rsid w:val="00A53E93"/>
    <w:rsid w:val="00A55999"/>
    <w:rsid w:val="00A67DCE"/>
    <w:rsid w:val="00A7105F"/>
    <w:rsid w:val="00A824D1"/>
    <w:rsid w:val="00A83789"/>
    <w:rsid w:val="00A853D3"/>
    <w:rsid w:val="00A86C23"/>
    <w:rsid w:val="00A900A8"/>
    <w:rsid w:val="00A93BD1"/>
    <w:rsid w:val="00A963D6"/>
    <w:rsid w:val="00AA16C5"/>
    <w:rsid w:val="00AA64AF"/>
    <w:rsid w:val="00AB6D97"/>
    <w:rsid w:val="00AC76BB"/>
    <w:rsid w:val="00AD6547"/>
    <w:rsid w:val="00AE1019"/>
    <w:rsid w:val="00AE1438"/>
    <w:rsid w:val="00AE2CC2"/>
    <w:rsid w:val="00AE7161"/>
    <w:rsid w:val="00B03D7E"/>
    <w:rsid w:val="00B11E3F"/>
    <w:rsid w:val="00B12925"/>
    <w:rsid w:val="00B159DE"/>
    <w:rsid w:val="00B16C30"/>
    <w:rsid w:val="00B17E78"/>
    <w:rsid w:val="00B20D47"/>
    <w:rsid w:val="00B220D4"/>
    <w:rsid w:val="00B241EB"/>
    <w:rsid w:val="00B24803"/>
    <w:rsid w:val="00B27B98"/>
    <w:rsid w:val="00B31F8D"/>
    <w:rsid w:val="00B35034"/>
    <w:rsid w:val="00B3531F"/>
    <w:rsid w:val="00B36E33"/>
    <w:rsid w:val="00B46D5F"/>
    <w:rsid w:val="00B5254B"/>
    <w:rsid w:val="00B554F7"/>
    <w:rsid w:val="00B60E05"/>
    <w:rsid w:val="00B62824"/>
    <w:rsid w:val="00B64D72"/>
    <w:rsid w:val="00B709CD"/>
    <w:rsid w:val="00B863BB"/>
    <w:rsid w:val="00B90F97"/>
    <w:rsid w:val="00B93E02"/>
    <w:rsid w:val="00B9545D"/>
    <w:rsid w:val="00B973A2"/>
    <w:rsid w:val="00B9787C"/>
    <w:rsid w:val="00BA231A"/>
    <w:rsid w:val="00BA2336"/>
    <w:rsid w:val="00BA5081"/>
    <w:rsid w:val="00BA73C8"/>
    <w:rsid w:val="00BB64EB"/>
    <w:rsid w:val="00BC25DD"/>
    <w:rsid w:val="00BC386A"/>
    <w:rsid w:val="00BD1FF6"/>
    <w:rsid w:val="00BD2FFD"/>
    <w:rsid w:val="00BF4911"/>
    <w:rsid w:val="00BF59E3"/>
    <w:rsid w:val="00BF6305"/>
    <w:rsid w:val="00BF7382"/>
    <w:rsid w:val="00C02146"/>
    <w:rsid w:val="00C03C8E"/>
    <w:rsid w:val="00C06E29"/>
    <w:rsid w:val="00C0755F"/>
    <w:rsid w:val="00C201BA"/>
    <w:rsid w:val="00C2346C"/>
    <w:rsid w:val="00C2509C"/>
    <w:rsid w:val="00C324F0"/>
    <w:rsid w:val="00C444E6"/>
    <w:rsid w:val="00C451FE"/>
    <w:rsid w:val="00C4720F"/>
    <w:rsid w:val="00C5792C"/>
    <w:rsid w:val="00C6220D"/>
    <w:rsid w:val="00C62D30"/>
    <w:rsid w:val="00C670F6"/>
    <w:rsid w:val="00C751E7"/>
    <w:rsid w:val="00C7593D"/>
    <w:rsid w:val="00C76C7E"/>
    <w:rsid w:val="00C804C9"/>
    <w:rsid w:val="00C814CF"/>
    <w:rsid w:val="00C82C75"/>
    <w:rsid w:val="00C834A2"/>
    <w:rsid w:val="00C83607"/>
    <w:rsid w:val="00C87250"/>
    <w:rsid w:val="00C97ADA"/>
    <w:rsid w:val="00CA14C5"/>
    <w:rsid w:val="00CC3F19"/>
    <w:rsid w:val="00CC4FAE"/>
    <w:rsid w:val="00CC51ED"/>
    <w:rsid w:val="00CC53E9"/>
    <w:rsid w:val="00CD7E89"/>
    <w:rsid w:val="00CE054C"/>
    <w:rsid w:val="00CE0C7C"/>
    <w:rsid w:val="00CE3B48"/>
    <w:rsid w:val="00CE3DB6"/>
    <w:rsid w:val="00CE5EAE"/>
    <w:rsid w:val="00CF2214"/>
    <w:rsid w:val="00CF38F5"/>
    <w:rsid w:val="00D03FF7"/>
    <w:rsid w:val="00D049D8"/>
    <w:rsid w:val="00D04D8B"/>
    <w:rsid w:val="00D1109A"/>
    <w:rsid w:val="00D11DAF"/>
    <w:rsid w:val="00D1668C"/>
    <w:rsid w:val="00D166CD"/>
    <w:rsid w:val="00D17681"/>
    <w:rsid w:val="00D2563F"/>
    <w:rsid w:val="00D309EA"/>
    <w:rsid w:val="00D379FA"/>
    <w:rsid w:val="00D41128"/>
    <w:rsid w:val="00D429E6"/>
    <w:rsid w:val="00D43E96"/>
    <w:rsid w:val="00D44C14"/>
    <w:rsid w:val="00D44DA6"/>
    <w:rsid w:val="00D51C09"/>
    <w:rsid w:val="00D5228E"/>
    <w:rsid w:val="00D532D0"/>
    <w:rsid w:val="00D53A59"/>
    <w:rsid w:val="00D5523B"/>
    <w:rsid w:val="00D75CDC"/>
    <w:rsid w:val="00D77290"/>
    <w:rsid w:val="00D81AD1"/>
    <w:rsid w:val="00D84E1A"/>
    <w:rsid w:val="00D94D9B"/>
    <w:rsid w:val="00DA0836"/>
    <w:rsid w:val="00DA15F2"/>
    <w:rsid w:val="00DA34AA"/>
    <w:rsid w:val="00DA3D26"/>
    <w:rsid w:val="00DA77A0"/>
    <w:rsid w:val="00DB0BF0"/>
    <w:rsid w:val="00DB0CF3"/>
    <w:rsid w:val="00DB20D4"/>
    <w:rsid w:val="00DB5035"/>
    <w:rsid w:val="00DB759C"/>
    <w:rsid w:val="00DC1FAE"/>
    <w:rsid w:val="00DC2D7F"/>
    <w:rsid w:val="00DC7E1A"/>
    <w:rsid w:val="00DD0E53"/>
    <w:rsid w:val="00DD279D"/>
    <w:rsid w:val="00DD4D68"/>
    <w:rsid w:val="00DD74E1"/>
    <w:rsid w:val="00DD7ED3"/>
    <w:rsid w:val="00DE18D5"/>
    <w:rsid w:val="00DE4A95"/>
    <w:rsid w:val="00DE4C63"/>
    <w:rsid w:val="00DE509C"/>
    <w:rsid w:val="00DF0EBE"/>
    <w:rsid w:val="00DF3D88"/>
    <w:rsid w:val="00DF5328"/>
    <w:rsid w:val="00DF5C21"/>
    <w:rsid w:val="00E03A4D"/>
    <w:rsid w:val="00E03BC7"/>
    <w:rsid w:val="00E04A58"/>
    <w:rsid w:val="00E04C74"/>
    <w:rsid w:val="00E05EA2"/>
    <w:rsid w:val="00E05EB2"/>
    <w:rsid w:val="00E077F9"/>
    <w:rsid w:val="00E137CF"/>
    <w:rsid w:val="00E21019"/>
    <w:rsid w:val="00E2336E"/>
    <w:rsid w:val="00E3143B"/>
    <w:rsid w:val="00E3343F"/>
    <w:rsid w:val="00E41EE4"/>
    <w:rsid w:val="00E42B48"/>
    <w:rsid w:val="00E43128"/>
    <w:rsid w:val="00E436C9"/>
    <w:rsid w:val="00E47318"/>
    <w:rsid w:val="00E47E6E"/>
    <w:rsid w:val="00E520B9"/>
    <w:rsid w:val="00E52380"/>
    <w:rsid w:val="00E5327F"/>
    <w:rsid w:val="00E5375B"/>
    <w:rsid w:val="00E56E40"/>
    <w:rsid w:val="00E57FEB"/>
    <w:rsid w:val="00E6085B"/>
    <w:rsid w:val="00E664CB"/>
    <w:rsid w:val="00E66A51"/>
    <w:rsid w:val="00E678B9"/>
    <w:rsid w:val="00E67B3B"/>
    <w:rsid w:val="00E713E3"/>
    <w:rsid w:val="00E72D45"/>
    <w:rsid w:val="00E74F60"/>
    <w:rsid w:val="00E760D8"/>
    <w:rsid w:val="00E81650"/>
    <w:rsid w:val="00E90C31"/>
    <w:rsid w:val="00E97D83"/>
    <w:rsid w:val="00EA26B2"/>
    <w:rsid w:val="00EB1B4A"/>
    <w:rsid w:val="00EB7169"/>
    <w:rsid w:val="00EC0AA1"/>
    <w:rsid w:val="00EC1AC6"/>
    <w:rsid w:val="00EC2F83"/>
    <w:rsid w:val="00EC638E"/>
    <w:rsid w:val="00EC7810"/>
    <w:rsid w:val="00EE1920"/>
    <w:rsid w:val="00EE2C15"/>
    <w:rsid w:val="00EF2ACD"/>
    <w:rsid w:val="00EF3501"/>
    <w:rsid w:val="00F1595D"/>
    <w:rsid w:val="00F15DC9"/>
    <w:rsid w:val="00F25D1C"/>
    <w:rsid w:val="00F2601D"/>
    <w:rsid w:val="00F26152"/>
    <w:rsid w:val="00F272B5"/>
    <w:rsid w:val="00F41091"/>
    <w:rsid w:val="00F426C7"/>
    <w:rsid w:val="00F43C4F"/>
    <w:rsid w:val="00F5326C"/>
    <w:rsid w:val="00F53FB9"/>
    <w:rsid w:val="00F5504D"/>
    <w:rsid w:val="00F55D7C"/>
    <w:rsid w:val="00F63221"/>
    <w:rsid w:val="00F658AD"/>
    <w:rsid w:val="00F72A56"/>
    <w:rsid w:val="00F757FC"/>
    <w:rsid w:val="00F873FD"/>
    <w:rsid w:val="00F92C7D"/>
    <w:rsid w:val="00F94812"/>
    <w:rsid w:val="00FB122D"/>
    <w:rsid w:val="00FB1FC3"/>
    <w:rsid w:val="00FB4009"/>
    <w:rsid w:val="00FB47BC"/>
    <w:rsid w:val="00FB4F91"/>
    <w:rsid w:val="00FC029B"/>
    <w:rsid w:val="00FC03F1"/>
    <w:rsid w:val="00FC2D46"/>
    <w:rsid w:val="00FC79C2"/>
    <w:rsid w:val="00FD1EC9"/>
    <w:rsid w:val="00FD6325"/>
    <w:rsid w:val="00FE4E9F"/>
    <w:rsid w:val="00FE65C9"/>
    <w:rsid w:val="00FF05DE"/>
    <w:rsid w:val="00FF28D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3B25"/>
  <w15:docId w15:val="{AD195752-52E9-4BF4-B5E4-7DDCE7A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2D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link w:val="a8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99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4C63F8"/>
  </w:style>
  <w:style w:type="paragraph" w:styleId="ab">
    <w:name w:val="Body Text"/>
    <w:basedOn w:val="a"/>
    <w:link w:val="ac"/>
    <w:uiPriority w:val="99"/>
    <w:semiHidden/>
    <w:unhideWhenUsed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C324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7767F"/>
  </w:style>
  <w:style w:type="paragraph" w:styleId="af">
    <w:name w:val="footer"/>
    <w:basedOn w:val="a"/>
    <w:link w:val="af0"/>
    <w:uiPriority w:val="99"/>
    <w:unhideWhenUsed/>
    <w:rsid w:val="0037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7767F"/>
  </w:style>
  <w:style w:type="paragraph" w:customStyle="1" w:styleId="s7">
    <w:name w:val="s7"/>
    <w:basedOn w:val="a"/>
    <w:rsid w:val="00955C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955C95"/>
  </w:style>
  <w:style w:type="character" w:customStyle="1" w:styleId="s11">
    <w:name w:val="s11"/>
    <w:basedOn w:val="a0"/>
    <w:rsid w:val="00955C95"/>
  </w:style>
  <w:style w:type="character" w:styleId="af1">
    <w:name w:val="Emphasis"/>
    <w:basedOn w:val="a0"/>
    <w:uiPriority w:val="20"/>
    <w:qFormat/>
    <w:rsid w:val="008C4373"/>
    <w:rPr>
      <w:i/>
      <w:iCs/>
    </w:rPr>
  </w:style>
  <w:style w:type="character" w:customStyle="1" w:styleId="er2xx9">
    <w:name w:val="_er2xx9"/>
    <w:basedOn w:val="a0"/>
    <w:rsid w:val="00C670F6"/>
  </w:style>
  <w:style w:type="character" w:styleId="af2">
    <w:name w:val="FollowedHyperlink"/>
    <w:basedOn w:val="a0"/>
    <w:uiPriority w:val="99"/>
    <w:semiHidden/>
    <w:unhideWhenUsed/>
    <w:rsid w:val="00672DFF"/>
    <w:rPr>
      <w:color w:val="800080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63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3144E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basedOn w:val="a0"/>
    <w:link w:val="a7"/>
    <w:rsid w:val="007F1165"/>
  </w:style>
  <w:style w:type="table" w:styleId="af5">
    <w:name w:val="Table Grid"/>
    <w:basedOn w:val="a1"/>
    <w:uiPriority w:val="59"/>
    <w:rsid w:val="00A3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6DEB-55C1-4768-B5FA-6EC81A0F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18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Кристина Никифорова</cp:lastModifiedBy>
  <cp:revision>246</cp:revision>
  <cp:lastPrinted>2023-04-26T05:47:00Z</cp:lastPrinted>
  <dcterms:created xsi:type="dcterms:W3CDTF">2023-04-19T08:09:00Z</dcterms:created>
  <dcterms:modified xsi:type="dcterms:W3CDTF">2023-07-12T16:07:00Z</dcterms:modified>
</cp:coreProperties>
</file>