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right="-1560"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ПЛАН МЕРОПРИЯТИЙ</w:t>
      </w:r>
    </w:p>
    <w:p w14:paraId="02000000">
      <w:pPr>
        <w:widowControl w:val="0"/>
        <w:spacing w:after="0" w:line="240" w:lineRule="auto"/>
        <w:ind w:firstLine="34" w:left="0" w:right="-156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Министерства по делам молодежи Республики Татарстан</w:t>
      </w:r>
    </w:p>
    <w:p w14:paraId="03000000">
      <w:pPr>
        <w:widowControl w:val="0"/>
        <w:spacing w:after="0" w:line="240" w:lineRule="auto"/>
        <w:ind w:firstLine="34" w:left="0" w:right="-156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25 марта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1 апреля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г.</w:t>
      </w:r>
    </w:p>
    <w:p w14:paraId="04000000">
      <w:pPr>
        <w:widowControl w:val="0"/>
        <w:spacing w:after="0" w:line="240" w:lineRule="auto"/>
        <w:ind w:firstLine="34" w:left="0"/>
        <w:jc w:val="center"/>
        <w:outlineLvl w:val="0"/>
        <w:rPr>
          <w:rFonts w:ascii="Times New Roman" w:hAnsi="Times New Roman"/>
          <w:b w:val="1"/>
          <w:sz w:val="24"/>
        </w:rPr>
      </w:pPr>
    </w:p>
    <w:tbl>
      <w:tblPr>
        <w:tblStyle w:val="Style_1"/>
        <w:tblInd w:type="dxa" w:w="-85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2095"/>
        <w:gridCol w:w="2020"/>
        <w:gridCol w:w="4602"/>
        <w:gridCol w:w="2891"/>
        <w:gridCol w:w="1931"/>
        <w:gridCol w:w="2013"/>
      </w:tblGrid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</w:t>
            </w:r>
          </w:p>
          <w:p w14:paraId="08000000">
            <w:pPr>
              <w:keepNext w:val="1"/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 место проведения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</w:t>
            </w:r>
          </w:p>
          <w:p w14:paraId="0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Краткая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sz w:val="24"/>
                <w:highlight w:val="yellow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информация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Кто</w:t>
            </w:r>
          </w:p>
          <w:p w14:paraId="0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проводит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Участие от Министерства</w:t>
            </w: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25-31 марта</w:t>
            </w:r>
          </w:p>
          <w:p w14:paraId="1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14:paraId="1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Казань, </w:t>
            </w:r>
          </w:p>
          <w:p w14:paraId="1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Габдуллы</w:t>
            </w:r>
            <w:r>
              <w:rPr>
                <w:rFonts w:ascii="Times New Roman" w:hAnsi="Times New Roman"/>
                <w:sz w:val="24"/>
              </w:rPr>
              <w:t xml:space="preserve"> Тукая, д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58, </w:t>
            </w:r>
          </w:p>
          <w:p w14:paraId="1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офис 303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3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Подготовительный этап проведения Регионального фестиваля студенческого творчества «Студенческая весна Республики Татарстан» для Профессиональных образовательных организаций и высших учебных заведений 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Республиканский фестиваль студенческого творчества «Студенческая весна Республики Татарстан» в 2023 году является региональным фестивалем студенческого творчества, проводимым в рамках реализации Программы поддержки и развития студенческого творчества «Росс</w:t>
            </w:r>
            <w:r>
              <w:rPr>
                <w:rFonts w:ascii="Times New Roman" w:hAnsi="Times New Roman"/>
                <w:sz w:val="24"/>
              </w:rPr>
              <w:t>ийская студенческая весна».</w:t>
            </w:r>
          </w:p>
          <w:p w14:paraId="1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проводимых номинаций: 10</w:t>
            </w:r>
          </w:p>
          <w:p w14:paraId="1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1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Количество участников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1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i w:val="1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</w:rPr>
              <w:t>2000 человек, с представителями представителей муниципалитетов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25-31 марта</w:t>
            </w:r>
          </w:p>
          <w:p w14:paraId="2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2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г. Казань, </w:t>
            </w:r>
          </w:p>
          <w:p w14:paraId="2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Габдуллы</w:t>
            </w:r>
            <w:r>
              <w:rPr>
                <w:rFonts w:ascii="Times New Roman" w:hAnsi="Times New Roman"/>
                <w:sz w:val="24"/>
              </w:rPr>
              <w:t xml:space="preserve"> Тукая, д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58,</w:t>
            </w:r>
          </w:p>
          <w:p w14:paraId="2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офис 303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Заявочная кампания на Открытый Конкурс научных работ студентов им. Н.И. Лобачевского (онлайн формат)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проводится среди обучающихся образовательных организаций высшего образования и профессиональных образовательных организаций, расположенных на территории Российской Федерации, которые активно занимаются научной деятельностью.</w:t>
            </w:r>
          </w:p>
          <w:p w14:paraId="2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онкурс проводится по 16 секциям</w:t>
            </w:r>
          </w:p>
          <w:p w14:paraId="2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2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Количество участников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2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300 человек, с представителями представителей муниципалитетов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марта</w:t>
            </w:r>
          </w:p>
          <w:p w14:paraId="32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14:paraId="3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ультурный </w:t>
            </w:r>
            <w:r>
              <w:rPr>
                <w:rFonts w:ascii="Times New Roman" w:hAnsi="Times New Roman"/>
                <w:sz w:val="24"/>
              </w:rPr>
              <w:t xml:space="preserve">центр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Сайдаш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3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3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Казань, </w:t>
            </w:r>
          </w:p>
          <w:p w14:paraId="3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Николая Ершова, д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57А</w:t>
            </w:r>
          </w:p>
          <w:p w14:paraId="3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Торжественная церемония награждения </w:t>
            </w:r>
            <w:r>
              <w:rPr>
                <w:rFonts w:ascii="Times New Roman" w:hAnsi="Times New Roman"/>
                <w:sz w:val="24"/>
              </w:rPr>
              <w:t>Республиканской премии для обучающихся профессиональных образовательных организаций</w:t>
            </w:r>
          </w:p>
          <w:p w14:paraId="3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«Достижение года - 2024»</w:t>
            </w:r>
          </w:p>
          <w:p w14:paraId="3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Премия направлена на выявление, поддержку и поощрение талантливых обучающихся по образовательным </w:t>
            </w:r>
            <w:r>
              <w:rPr>
                <w:rFonts w:ascii="Times New Roman" w:hAnsi="Times New Roman"/>
                <w:sz w:val="24"/>
              </w:rPr>
              <w:t xml:space="preserve">программам среднего образования Республики Татарстан, а также она проводится с целью развития студенческого самоуправления, повышения творческой, научной, спортивной и </w:t>
            </w:r>
            <w:r>
              <w:rPr>
                <w:rFonts w:ascii="Times New Roman" w:hAnsi="Times New Roman"/>
                <w:sz w:val="24"/>
              </w:rPr>
              <w:t>социальной активности студентов.</w:t>
            </w:r>
          </w:p>
          <w:p w14:paraId="3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проводимых номинаций: 18 (10 индивидуальных и 8 коллективных).</w:t>
            </w:r>
          </w:p>
          <w:p w14:paraId="3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3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Количество участников:</w:t>
            </w:r>
          </w:p>
          <w:p w14:paraId="3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600 человек, 500 зрителей 70 лауреатов и победителей, 20 награ</w:t>
            </w:r>
            <w:r>
              <w:rPr>
                <w:rFonts w:ascii="Times New Roman" w:hAnsi="Times New Roman"/>
                <w:i w:val="1"/>
                <w:sz w:val="24"/>
              </w:rPr>
              <w:t>ждающих. Количество заявок 300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Министерство по делам молодежи Республики Татарстан, Региональная </w:t>
            </w:r>
            <w:r>
              <w:rPr>
                <w:rFonts w:ascii="Times New Roman" w:hAnsi="Times New Roman"/>
                <w:sz w:val="24"/>
              </w:rPr>
              <w:t>молодежная общественная организация «Лига студентов Республики Татарстан»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Садыков Р.Н.</w:t>
            </w: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26 марта </w:t>
            </w:r>
          </w:p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10:00</w:t>
            </w:r>
          </w:p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4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г.Казань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, </w:t>
            </w:r>
          </w:p>
          <w:p w14:paraId="4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ул. Карла Маркса, д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61</w:t>
            </w:r>
          </w:p>
          <w:p w14:paraId="4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4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зал совещаний Главного федерального инспектора по Республике Татарстан 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Совещание по вопросам развития студенческих отрядов Республики Татарстан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 xml:space="preserve">В рамках Совещания будут рассмотрены вопросы реализации Всероссийского и регионального планов мероприятий, посвященных 65-летнему юбилею движения студенческих отрядов, общего развития движения студенческих отрядов, наличия в регионе объектов, на базе которых в 2024 году планируется организовать работу, наличия проблем, препятствующих развитию движения студенческих отрядов и другое. 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4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50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А.А.Сабирова</w:t>
            </w:r>
            <w:r>
              <w:rPr>
                <w:rFonts w:ascii="Times New Roman" w:hAnsi="Times New Roman"/>
                <w:sz w:val="24"/>
              </w:rPr>
              <w:t xml:space="preserve"> (по согласованию)</w:t>
            </w: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 марта </w:t>
            </w:r>
          </w:p>
          <w:p w14:paraId="5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с.Тюлячи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9:00 </w:t>
            </w:r>
          </w:p>
          <w:p w14:paraId="5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5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 марта </w:t>
            </w:r>
            <w:r>
              <w:rPr>
                <w:rFonts w:ascii="Times New Roman" w:hAnsi="Times New Roman"/>
                <w:sz w:val="24"/>
              </w:rPr>
              <w:t>г.Казань</w:t>
            </w:r>
          </w:p>
          <w:p w14:paraId="5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9:00</w:t>
            </w:r>
          </w:p>
          <w:p w14:paraId="59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</w:p>
          <w:p w14:paraId="5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 марта </w:t>
            </w:r>
            <w:r>
              <w:rPr>
                <w:rFonts w:ascii="Times New Roman" w:hAnsi="Times New Roman"/>
                <w:sz w:val="24"/>
              </w:rPr>
              <w:t>г.Буинск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9:00</w:t>
            </w:r>
          </w:p>
          <w:p w14:paraId="5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Агитационная образовательная акция </w:t>
            </w:r>
            <w:r>
              <w:rPr>
                <w:rFonts w:ascii="Times New Roman" w:hAnsi="Times New Roman"/>
                <w:sz w:val="24"/>
              </w:rPr>
              <w:t>«Сфера влияния»</w:t>
            </w:r>
          </w:p>
          <w:p w14:paraId="5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Агитационная образовательная акция, направленная на работу с молодежью муниципальных районов Республики Татарстан. Цель акции: информирование о гражданско-патриотическом движении Республики Татарстан, а также о деятельности центров «Форпост». Молодежь районов принимает участие в деятельности организации для самореализации, а также </w:t>
            </w:r>
            <w:r>
              <w:rPr>
                <w:rFonts w:ascii="Times New Roman" w:hAnsi="Times New Roman"/>
                <w:sz w:val="24"/>
              </w:rPr>
              <w:t xml:space="preserve">улучшения </w:t>
            </w:r>
            <w:r>
              <w:rPr>
                <w:rFonts w:ascii="Times New Roman" w:hAnsi="Times New Roman"/>
                <w:sz w:val="24"/>
              </w:rPr>
              <w:t>своего родного района</w:t>
            </w:r>
          </w:p>
          <w:p w14:paraId="6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6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</w:t>
            </w:r>
            <w:r>
              <w:rPr>
                <w:rFonts w:ascii="Times New Roman" w:hAnsi="Times New Roman"/>
                <w:i w:val="1"/>
                <w:sz w:val="24"/>
              </w:rPr>
              <w:t>ичество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участников</w:t>
            </w:r>
            <w:r>
              <w:rPr>
                <w:rFonts w:ascii="Times New Roman" w:hAnsi="Times New Roman"/>
                <w:i w:val="1"/>
                <w:sz w:val="24"/>
              </w:rPr>
              <w:t xml:space="preserve">: </w:t>
            </w:r>
            <w:r>
              <w:rPr>
                <w:rFonts w:ascii="Times New Roman" w:hAnsi="Times New Roman"/>
                <w:i w:val="1"/>
                <w:sz w:val="24"/>
              </w:rPr>
              <w:t>16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6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Республиканский центр «Форпост», Военно-историческое общество 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Миронова К.А.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 марта </w:t>
            </w:r>
          </w:p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9.00 </w:t>
            </w:r>
          </w:p>
          <w:p w14:paraId="6A000000"/>
          <w:p w14:paraId="6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Центр культуры и народного творчества </w:t>
            </w:r>
            <w:r>
              <w:rPr>
                <w:rFonts w:ascii="Times New Roman" w:hAnsi="Times New Roman"/>
                <w:sz w:val="24"/>
              </w:rPr>
              <w:t>им.Горького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6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 Зеленодольск</w:t>
            </w:r>
          </w:p>
          <w:p w14:paraId="6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ул.Ленина</w:t>
            </w:r>
            <w:r>
              <w:rPr>
                <w:rFonts w:ascii="Times New Roman" w:hAnsi="Times New Roman"/>
                <w:sz w:val="24"/>
              </w:rPr>
              <w:t>, д. 46</w:t>
            </w:r>
          </w:p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Конкурсные отборочные туры</w:t>
            </w:r>
          </w:p>
          <w:p w14:paraId="7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Зональные этапы </w:t>
            </w:r>
            <w:r>
              <w:rPr>
                <w:rFonts w:ascii="Times New Roman" w:hAnsi="Times New Roman"/>
                <w:sz w:val="24"/>
              </w:rPr>
              <w:t>XXIV</w:t>
            </w:r>
            <w:r>
              <w:rPr>
                <w:rFonts w:ascii="Times New Roman" w:hAnsi="Times New Roman"/>
                <w:sz w:val="24"/>
              </w:rPr>
              <w:t xml:space="preserve"> Ежегодного открытого республиканского молодежного телевизионного фестиваля эстрадного искусства «Созвездие-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  <w:p w14:paraId="7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7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</w:t>
            </w:r>
            <w:r>
              <w:rPr>
                <w:rFonts w:ascii="Times New Roman" w:hAnsi="Times New Roman"/>
                <w:i w:val="1"/>
                <w:sz w:val="24"/>
              </w:rPr>
              <w:t>ичество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участников</w:t>
            </w:r>
            <w:r>
              <w:rPr>
                <w:rFonts w:ascii="Times New Roman" w:hAnsi="Times New Roman"/>
                <w:i w:val="1"/>
                <w:sz w:val="24"/>
              </w:rPr>
              <w:t>:</w:t>
            </w:r>
            <w:r>
              <w:rPr>
                <w:rFonts w:ascii="Times New Roman" w:hAnsi="Times New Roman"/>
                <w:i w:val="1"/>
                <w:sz w:val="24"/>
              </w:rPr>
              <w:t xml:space="preserve"> 1000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7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марта</w:t>
            </w:r>
          </w:p>
          <w:p w14:paraId="7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9.30</w:t>
            </w:r>
          </w:p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Казань, </w:t>
            </w:r>
            <w:r>
              <w:rPr>
                <w:rFonts w:ascii="Times New Roman" w:hAnsi="Times New Roman"/>
                <w:sz w:val="24"/>
              </w:rPr>
              <w:t>ул.Кулахметова</w:t>
            </w:r>
            <w:r>
              <w:rPr>
                <w:rFonts w:ascii="Times New Roman" w:hAnsi="Times New Roman"/>
                <w:sz w:val="24"/>
              </w:rPr>
              <w:t>, д.21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межведомственной рабочей группы «Опора» при Антитеррористической комиссии Республики Татарстан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6 лиц категории особого внимания, обучающихся в </w:t>
            </w:r>
            <w:r>
              <w:rPr>
                <w:rFonts w:ascii="Times New Roman" w:hAnsi="Times New Roman"/>
                <w:sz w:val="24"/>
              </w:rPr>
              <w:t>ссузах</w:t>
            </w:r>
            <w:r>
              <w:rPr>
                <w:rFonts w:ascii="Times New Roman" w:hAnsi="Times New Roman"/>
                <w:sz w:val="24"/>
              </w:rPr>
              <w:t xml:space="preserve"> и вузах г.Казани в рамках заседания  рабочей группы «Опора».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Хохлова О.Д.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Хохлова О.Д.</w:t>
            </w: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27-29</w:t>
            </w:r>
            <w:r>
              <w:rPr>
                <w:rFonts w:ascii="Times New Roman" w:hAnsi="Times New Roman"/>
                <w:sz w:val="24"/>
              </w:rPr>
              <w:t xml:space="preserve"> марта</w:t>
            </w:r>
          </w:p>
          <w:p w14:paraId="8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Казань,</w:t>
            </w:r>
          </w:p>
          <w:p w14:paraId="8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л. </w:t>
            </w:r>
            <w:r>
              <w:rPr>
                <w:rFonts w:ascii="Times New Roman" w:hAnsi="Times New Roman"/>
                <w:sz w:val="24"/>
              </w:rPr>
              <w:t>Муштари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еждународная научно-практическая конференция: «Переход от образовательной среды к образовательной экосистеме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интересах устойчивого развития»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Конференция проводится при поддержке Комиссии Российской Федерации по делам ЮНЕКО, Министерства образования и науки Республики Татарстан, кафедры ЮНЕСКО, Национального координационного центра сети Ассоциированных школ</w:t>
            </w:r>
          </w:p>
          <w:p w14:paraId="8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ЮНЕСКО в Российской Федерации и </w:t>
            </w:r>
            <w:r>
              <w:rPr>
                <w:rFonts w:ascii="Times New Roman" w:hAnsi="Times New Roman"/>
                <w:sz w:val="24"/>
              </w:rPr>
              <w:t>Ценира</w:t>
            </w:r>
            <w:r>
              <w:rPr>
                <w:rFonts w:ascii="Times New Roman" w:hAnsi="Times New Roman"/>
                <w:sz w:val="24"/>
              </w:rPr>
              <w:t xml:space="preserve"> ЮНЕВОК.</w:t>
            </w:r>
          </w:p>
          <w:p w14:paraId="8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Конференции будут рассмотрены вопросы обмена опытом в области российского и зарубежного образования и объединение усилий по обеспечению качественного образования и подготовки </w:t>
            </w:r>
            <w:r>
              <w:rPr>
                <w:rFonts w:ascii="Times New Roman" w:hAnsi="Times New Roman"/>
                <w:sz w:val="24"/>
              </w:rPr>
              <w:t>специалистов в интересах устойчивого развития, а также перспективы сетевого</w:t>
            </w:r>
          </w:p>
          <w:p w14:paraId="8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сетевого взаимодействия Кафедр ЮНЕСКО,</w:t>
            </w:r>
          </w:p>
          <w:p w14:paraId="8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Ассоциированных школ ЮНЕСКО и Центров ЮНЕВОК Российской Федерации. В рамках Конференции запланирована работа дискуссионных площадок, </w:t>
            </w:r>
            <w:r>
              <w:rPr>
                <w:rFonts w:ascii="Times New Roman" w:hAnsi="Times New Roman"/>
                <w:sz w:val="24"/>
              </w:rPr>
              <w:t>круглых столов и мастер-классов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Учреждение высшего образование </w:t>
            </w:r>
            <w:r>
              <w:rPr>
                <w:rFonts w:ascii="Times New Roman" w:hAnsi="Times New Roman"/>
                <w:sz w:val="24"/>
              </w:rPr>
              <w:t>«Университет управления «ТИСБИ»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Сагеева</w:t>
            </w:r>
            <w:r>
              <w:rPr>
                <w:rFonts w:ascii="Times New Roman" w:hAnsi="Times New Roman"/>
                <w:sz w:val="24"/>
              </w:rPr>
              <w:t xml:space="preserve"> Г.Х.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Сагеева</w:t>
            </w:r>
            <w:r>
              <w:rPr>
                <w:rFonts w:ascii="Times New Roman" w:hAnsi="Times New Roman"/>
                <w:sz w:val="24"/>
              </w:rPr>
              <w:t xml:space="preserve"> Г.Х.</w:t>
            </w: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марта</w:t>
            </w:r>
          </w:p>
          <w:p w14:paraId="9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</w:t>
            </w:r>
          </w:p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Центр культуры и народного творчества </w:t>
            </w:r>
            <w:r>
              <w:rPr>
                <w:rFonts w:ascii="Times New Roman" w:hAnsi="Times New Roman"/>
                <w:sz w:val="24"/>
              </w:rPr>
              <w:t>им.Горького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9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 Зеленодольск</w:t>
            </w:r>
          </w:p>
          <w:p w14:paraId="9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ул.Ленина</w:t>
            </w:r>
            <w:r>
              <w:rPr>
                <w:rFonts w:ascii="Times New Roman" w:hAnsi="Times New Roman"/>
                <w:sz w:val="24"/>
              </w:rPr>
              <w:t>, д. 46</w:t>
            </w:r>
          </w:p>
          <w:p w14:paraId="96000000">
            <w:pPr>
              <w:spacing w:after="0" w:line="240" w:lineRule="auto"/>
              <w:ind w:firstLine="286" w:left="0"/>
              <w:jc w:val="center"/>
              <w:rPr>
                <w:rFonts w:ascii="Times New Roman" w:hAnsi="Times New Roman"/>
                <w:sz w:val="24"/>
              </w:rPr>
            </w:pPr>
          </w:p>
          <w:p w14:paraId="9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Гала-концерт в 18.00</w:t>
            </w:r>
          </w:p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Конкурсные отборочные туры и Гала-концерт</w:t>
            </w:r>
          </w:p>
          <w:p w14:paraId="9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Зональные этапы </w:t>
            </w:r>
            <w:r>
              <w:rPr>
                <w:rFonts w:ascii="Times New Roman" w:hAnsi="Times New Roman"/>
                <w:sz w:val="24"/>
              </w:rPr>
              <w:t>XXIV</w:t>
            </w:r>
            <w:r>
              <w:rPr>
                <w:rFonts w:ascii="Times New Roman" w:hAnsi="Times New Roman"/>
                <w:sz w:val="24"/>
              </w:rPr>
              <w:t xml:space="preserve"> Ежегодного открытого республиканского молодежного телевизионного фестиваля эстрадного искусства «Созвездие-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  <w:p w14:paraId="9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9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</w:t>
            </w:r>
            <w:r>
              <w:rPr>
                <w:rFonts w:ascii="Times New Roman" w:hAnsi="Times New Roman"/>
                <w:i w:val="1"/>
                <w:sz w:val="24"/>
              </w:rPr>
              <w:t>ичество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участников</w:t>
            </w:r>
            <w:r>
              <w:rPr>
                <w:rFonts w:ascii="Times New Roman" w:hAnsi="Times New Roman"/>
                <w:i w:val="1"/>
                <w:sz w:val="24"/>
              </w:rPr>
              <w:t>:</w:t>
            </w:r>
            <w:r>
              <w:rPr>
                <w:rFonts w:ascii="Times New Roman" w:hAnsi="Times New Roman"/>
                <w:i w:val="1"/>
                <w:sz w:val="24"/>
              </w:rPr>
              <w:t xml:space="preserve"> 800 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A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28 марта </w:t>
            </w:r>
          </w:p>
          <w:p w14:paraId="A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ворец культуры</w:t>
            </w:r>
            <w:r>
              <w:rPr>
                <w:rFonts w:ascii="Times New Roman" w:hAnsi="Times New Roman"/>
                <w:sz w:val="24"/>
              </w:rPr>
              <w:t xml:space="preserve"> «Химиков»</w:t>
            </w:r>
          </w:p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Казань </w:t>
            </w:r>
          </w:p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Ямашева, д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</w:t>
            </w:r>
          </w:p>
          <w:p w14:paraId="A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Премьера спектакля «Кто принцессу поцелует»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постановке много музыки и стихов, написанных специально для спектакля. Неожиданные превращения, стремительные сюжетные повороты, динамичность сценического действия, песни и танцы в исполнении артистов театра не дают заскучать ни маленьким, ни взрослым зрителям</w:t>
            </w:r>
          </w:p>
          <w:p w14:paraId="AE000000">
            <w:pPr>
              <w:spacing w:after="0" w:line="240" w:lineRule="auto"/>
              <w:ind w:firstLine="708" w:left="0"/>
              <w:jc w:val="both"/>
              <w:rPr>
                <w:rFonts w:ascii="Times New Roman" w:hAnsi="Times New Roman"/>
                <w:sz w:val="24"/>
              </w:rPr>
            </w:pPr>
          </w:p>
          <w:p w14:paraId="A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</w:t>
            </w:r>
            <w:r>
              <w:rPr>
                <w:rFonts w:ascii="Times New Roman" w:hAnsi="Times New Roman"/>
                <w:i w:val="1"/>
                <w:sz w:val="24"/>
              </w:rPr>
              <w:t>ичество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участников</w:t>
            </w:r>
            <w:r>
              <w:rPr>
                <w:rFonts w:ascii="Times New Roman" w:hAnsi="Times New Roman"/>
                <w:i w:val="1"/>
                <w:sz w:val="24"/>
              </w:rPr>
              <w:t>:</w:t>
            </w:r>
            <w:r>
              <w:rPr>
                <w:rFonts w:ascii="Times New Roman" w:hAnsi="Times New Roman"/>
                <w:i w:val="1"/>
                <w:sz w:val="24"/>
              </w:rPr>
              <w:t xml:space="preserve"> 300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B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28 марта </w:t>
            </w:r>
          </w:p>
          <w:p w14:paraId="B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B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18.30</w:t>
            </w:r>
          </w:p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ворец культуры</w:t>
            </w:r>
            <w:r>
              <w:rPr>
                <w:rFonts w:ascii="Times New Roman" w:hAnsi="Times New Roman"/>
                <w:sz w:val="24"/>
              </w:rPr>
              <w:t xml:space="preserve"> «Химиков»</w:t>
            </w:r>
          </w:p>
          <w:p w14:paraId="B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Казань </w:t>
            </w:r>
          </w:p>
          <w:p w14:paraId="B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Ямашева, д.1</w:t>
            </w:r>
          </w:p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Спектакль «Хамелеоны»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Сатирическая комедия по рассказам А.П. Чехова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Спектакль поставлен по рассказам Чехова: «Хамелеон», «Толстый и тонкий», «Драма» и «Дипломат». Четыре совершенно не связанные между собой 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истории объединены местом событий и выдержка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ми из писем и заметок А. Чехова</w:t>
            </w:r>
          </w:p>
          <w:p w14:paraId="C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</w:p>
          <w:p w14:paraId="C1000000">
            <w:pPr>
              <w:spacing w:after="0" w:line="240" w:lineRule="auto"/>
              <w:ind w:firstLine="708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</w:t>
            </w:r>
            <w:r>
              <w:rPr>
                <w:rFonts w:ascii="Times New Roman" w:hAnsi="Times New Roman"/>
                <w:i w:val="1"/>
                <w:sz w:val="24"/>
              </w:rPr>
              <w:t>ичество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участников</w:t>
            </w:r>
            <w:r>
              <w:rPr>
                <w:rFonts w:ascii="Times New Roman" w:hAnsi="Times New Roman"/>
                <w:i w:val="1"/>
                <w:sz w:val="24"/>
              </w:rPr>
              <w:t>:</w:t>
            </w:r>
            <w:r>
              <w:rPr>
                <w:rFonts w:ascii="Times New Roman" w:hAnsi="Times New Roman"/>
                <w:i w:val="1"/>
                <w:sz w:val="24"/>
              </w:rPr>
              <w:t xml:space="preserve"> 300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C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24"/>
              </w:rPr>
              <w:t xml:space="preserve">«Республиканский центр по поддержке творчески одаренных детей и молодежи «Созвездие - 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марта</w:t>
            </w:r>
          </w:p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</w:t>
            </w:r>
          </w:p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 </w:t>
            </w:r>
            <w:r>
              <w:rPr>
                <w:rFonts w:ascii="Times New Roman" w:hAnsi="Times New Roman"/>
                <w:sz w:val="24"/>
              </w:rPr>
              <w:t>Пестрецы</w:t>
            </w:r>
          </w:p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ул.Советская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, д. 9</w:t>
            </w:r>
          </w:p>
          <w:p w14:paraId="C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E000000">
            <w:pPr>
              <w:spacing w:after="0" w:line="240" w:lineRule="auto"/>
              <w:ind w:firstLine="286" w:left="0"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Районном Доме культуры </w:t>
            </w:r>
          </w:p>
          <w:p w14:paraId="CF000000">
            <w:pPr>
              <w:spacing w:after="0" w:line="240" w:lineRule="auto"/>
              <w:ind w:firstLine="286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Гала-концерт в 18.00</w:t>
            </w:r>
          </w:p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2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Конкурсные отборочные туры и Гала-концерт</w:t>
            </w:r>
          </w:p>
          <w:p w14:paraId="D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Зональные этапы </w:t>
            </w:r>
            <w:r>
              <w:rPr>
                <w:rFonts w:ascii="Times New Roman" w:hAnsi="Times New Roman"/>
                <w:sz w:val="24"/>
              </w:rPr>
              <w:t>XXIV</w:t>
            </w:r>
            <w:r>
              <w:rPr>
                <w:rFonts w:ascii="Times New Roman" w:hAnsi="Times New Roman"/>
                <w:sz w:val="24"/>
              </w:rPr>
              <w:t xml:space="preserve"> Ежегодного открытого республиканского молодежного телевизионного фестиваля эстрадного искусства «Созвездие-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D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D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</w:t>
            </w:r>
            <w:r>
              <w:rPr>
                <w:rFonts w:ascii="Times New Roman" w:hAnsi="Times New Roman"/>
                <w:i w:val="1"/>
                <w:sz w:val="24"/>
              </w:rPr>
              <w:t>ичество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участников</w:t>
            </w:r>
            <w:r>
              <w:rPr>
                <w:rFonts w:ascii="Times New Roman" w:hAnsi="Times New Roman"/>
                <w:i w:val="1"/>
                <w:sz w:val="24"/>
              </w:rPr>
              <w:t>:</w:t>
            </w:r>
            <w:r>
              <w:rPr>
                <w:rFonts w:ascii="Times New Roman" w:hAnsi="Times New Roman"/>
                <w:i w:val="1"/>
                <w:sz w:val="24"/>
              </w:rPr>
              <w:t xml:space="preserve"> 800 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D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28-31 марта</w:t>
            </w:r>
          </w:p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D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г. Пермь (место проведения уточняется)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 xml:space="preserve">Участие в Медицинском карьерном форуме 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«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Труд крут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»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В рамках Форума состоятся торжественное открытие и закрытие Форума, дискуссионные тематические площадки по темам развития</w:t>
            </w:r>
          </w:p>
          <w:p w14:paraId="E2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медицинских отрядов, образовательные площадки, позволяющие повысить осведомленность</w:t>
            </w:r>
          </w:p>
          <w:p w14:paraId="E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об актуальных карьерных возможностях в отрасли здравоохранения, встречи с работодателями системы здравоохранения, а также всероссийское совещание с руководителями направления</w:t>
            </w:r>
          </w:p>
          <w:p w14:paraId="E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студенческих медицинских отрядов региональных штабов Молодежной общероссийской общественной организации «Российские Студенческие Отряды»</w:t>
            </w:r>
          </w:p>
          <w:p w14:paraId="E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i w:val="1"/>
                <w:sz w:val="24"/>
              </w:rPr>
            </w:pPr>
          </w:p>
          <w:p w14:paraId="E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Количество участников делегации от Республики Татарстан - 4 </w:t>
            </w:r>
          </w:p>
          <w:p w14:paraId="E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</w:rPr>
              <w:t>(3 студента Казанского государственного медицинского университета и 1 студент Казанского медицинского колледжа)</w:t>
            </w:r>
          </w:p>
          <w:p w14:paraId="E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E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Молодежная общероссийская общественная организация «Российские Студенческие Отряды» </w:t>
            </w:r>
          </w:p>
          <w:p w14:paraId="E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 марта </w:t>
            </w:r>
          </w:p>
          <w:p w14:paraId="F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F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18.30</w:t>
            </w:r>
          </w:p>
          <w:p w14:paraId="F2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Дом актера</w:t>
            </w:r>
            <w:r>
              <w:rPr>
                <w:rFonts w:ascii="Times New Roman" w:hAnsi="Times New Roman"/>
                <w:sz w:val="24"/>
              </w:rPr>
              <w:t>»,</w:t>
            </w:r>
          </w:p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Казань </w:t>
            </w:r>
          </w:p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Щапова, </w:t>
            </w:r>
          </w:p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</w:t>
            </w:r>
            <w:r>
              <w:rPr>
                <w:rFonts w:ascii="Times New Roman" w:hAnsi="Times New Roman"/>
                <w:sz w:val="24"/>
              </w:rPr>
              <w:t xml:space="preserve"> 37</w:t>
            </w:r>
          </w:p>
          <w:p w14:paraId="F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Спектакль Премьера!</w:t>
            </w:r>
          </w:p>
          <w:p w14:paraId="FC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«Я, бабушка, </w:t>
            </w:r>
            <w:r>
              <w:rPr>
                <w:rFonts w:ascii="Times New Roman" w:hAnsi="Times New Roman"/>
                <w:sz w:val="24"/>
              </w:rPr>
              <w:t>Илико</w:t>
            </w:r>
            <w:r>
              <w:rPr>
                <w:rFonts w:ascii="Times New Roman" w:hAnsi="Times New Roman"/>
                <w:sz w:val="24"/>
              </w:rPr>
              <w:t xml:space="preserve"> и Илларион»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</w:t>
            </w:r>
            <w:r>
              <w:rPr>
                <w:rFonts w:ascii="Times New Roman" w:hAnsi="Times New Roman"/>
                <w:sz w:val="24"/>
              </w:rPr>
              <w:t>ающими слезами</w:t>
            </w:r>
          </w:p>
          <w:p w14:paraId="FE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FF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</w:t>
            </w:r>
            <w:r>
              <w:rPr>
                <w:rFonts w:ascii="Times New Roman" w:hAnsi="Times New Roman"/>
                <w:i w:val="1"/>
                <w:sz w:val="24"/>
              </w:rPr>
              <w:t>ичество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участников</w:t>
            </w:r>
            <w:r>
              <w:rPr>
                <w:rFonts w:ascii="Times New Roman" w:hAnsi="Times New Roman"/>
                <w:i w:val="1"/>
                <w:sz w:val="24"/>
              </w:rPr>
              <w:t>: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color w:themeColor="text1" w:val="000000"/>
                <w:sz w:val="24"/>
                <w:highlight w:val="white"/>
              </w:rPr>
              <w:t>200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01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29-30 марта </w:t>
            </w:r>
          </w:p>
          <w:p w14:paraId="06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г.Киров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ул.Преображенская</w:t>
            </w:r>
            <w:r>
              <w:rPr>
                <w:rFonts w:ascii="Times New Roman" w:hAnsi="Times New Roman"/>
                <w:sz w:val="24"/>
              </w:rPr>
              <w:t>, д.41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Форум «Лига профилактики»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межрегионального форума профилактических практик для специалистов и волонтеров, занимающихся профилактикой употребления </w:t>
            </w:r>
            <w:r>
              <w:rPr>
                <w:rFonts w:ascii="Times New Roman" w:hAnsi="Times New Roman"/>
                <w:sz w:val="24"/>
              </w:rPr>
              <w:t>психоактивных</w:t>
            </w:r>
            <w:r>
              <w:rPr>
                <w:rFonts w:ascii="Times New Roman" w:hAnsi="Times New Roman"/>
                <w:sz w:val="24"/>
              </w:rPr>
              <w:t xml:space="preserve"> веществ и профилактикой</w:t>
            </w:r>
            <w:r>
              <w:rPr>
                <w:rFonts w:ascii="Times New Roman" w:hAnsi="Times New Roman"/>
                <w:sz w:val="24"/>
              </w:rPr>
              <w:t xml:space="preserve"> экстремизма в молодежной среде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Министерство молодежной политики кировской области 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Хохлова О.Д.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0C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29-31 марта</w:t>
            </w:r>
          </w:p>
          <w:p w14:paraId="0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осударственное учреждение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«Л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ечебно-оздоровительный комплекс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«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Д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зержинец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»,</w:t>
            </w:r>
          </w:p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г.Ижевск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 поселок 7-й километр Як-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Бодьинского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тракта, д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.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22 </w:t>
            </w:r>
          </w:p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</w:t>
            </w:r>
          </w:p>
          <w:p w14:paraId="14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pStyle w:val="Style_3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Участие в Школе подготовки инструкторов поездных</w:t>
            </w:r>
          </w:p>
          <w:p w14:paraId="16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студенческих бригад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В рамках программы очного этапа Школы предусмотрены лекции, тренинги, мастер-классы, направленные на развитие основных компетенций инструктор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ов поездных студенческих бригад</w:t>
            </w:r>
          </w:p>
          <w:p w14:paraId="18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i w:val="1"/>
                <w:sz w:val="24"/>
              </w:rPr>
            </w:pPr>
          </w:p>
          <w:p w14:paraId="19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Количество участников делегации от Республики Татарстан</w:t>
            </w:r>
            <w:r>
              <w:rPr>
                <w:rFonts w:ascii="Times New Roman" w:hAnsi="Times New Roman"/>
                <w:i w:val="1"/>
                <w:sz w:val="24"/>
              </w:rPr>
              <w:t xml:space="preserve">: </w:t>
            </w:r>
            <w:r>
              <w:rPr>
                <w:rFonts w:ascii="Times New Roman" w:hAnsi="Times New Roman"/>
                <w:i w:val="1"/>
                <w:sz w:val="24"/>
              </w:rPr>
              <w:t>5</w:t>
            </w:r>
          </w:p>
          <w:p w14:paraId="1A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1C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Молодежная общероссийская общественная организация «Российские Студенческие Отряды» совместно с Акционерным обществом «Федеральная пассажирская</w:t>
            </w:r>
          </w:p>
          <w:p w14:paraId="1D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компания»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29-31 марта</w:t>
            </w:r>
          </w:p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г.Самара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</w:t>
            </w:r>
          </w:p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(место проведения уточняется)</w:t>
            </w:r>
          </w:p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pStyle w:val="Style_3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Участие во Всероссийском совещании руководителей направления студенческих</w:t>
            </w:r>
          </w:p>
          <w:p w14:paraId="28010000">
            <w:pPr>
              <w:pStyle w:val="Style_3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 xml:space="preserve">педагогических отрядов 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В рамках Совещания будут обсуждаться вопросы развития направления,</w:t>
            </w:r>
          </w:p>
          <w:p w14:paraId="2A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организация профессионального обучения участников студенческих</w:t>
            </w:r>
          </w:p>
          <w:p w14:paraId="2B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педагогических отрядов, планирование трудовых проектов в 2024 году, также</w:t>
            </w:r>
          </w:p>
          <w:p w14:paraId="2C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запланировано обучение по развитию управленческих компетенций участников</w:t>
            </w:r>
          </w:p>
          <w:p w14:paraId="2D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i w:val="1"/>
                <w:sz w:val="24"/>
              </w:rPr>
            </w:pPr>
          </w:p>
          <w:p w14:paraId="2E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Количество участников делегации от Республики Татарстан</w:t>
            </w:r>
            <w:r>
              <w:rPr>
                <w:rFonts w:ascii="Times New Roman" w:hAnsi="Times New Roman"/>
                <w:i w:val="1"/>
                <w:sz w:val="24"/>
              </w:rPr>
              <w:t xml:space="preserve">: </w:t>
            </w:r>
            <w:r>
              <w:rPr>
                <w:rFonts w:ascii="Times New Roman" w:hAnsi="Times New Roman"/>
                <w:i w:val="1"/>
                <w:sz w:val="24"/>
              </w:rPr>
              <w:t>2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0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Молодежная общероссийская общественная организация «Российские Студенческие Отряды» </w:t>
            </w:r>
          </w:p>
          <w:p w14:paraId="31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0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Трансляция (эфир):</w:t>
            </w:r>
          </w:p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Канал </w:t>
            </w:r>
            <w:r>
              <w:rPr>
                <w:rFonts w:ascii="Times New Roman" w:hAnsi="Times New Roman"/>
                <w:sz w:val="24"/>
              </w:rPr>
              <w:t>Шаян</w:t>
            </w:r>
            <w:r>
              <w:rPr>
                <w:rFonts w:ascii="Times New Roman" w:hAnsi="Times New Roman"/>
                <w:sz w:val="24"/>
              </w:rPr>
              <w:t xml:space="preserve"> ТВ</w:t>
            </w:r>
          </w:p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 марта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14:paraId="3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</w:t>
            </w:r>
          </w:p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Съемочный процесс:</w:t>
            </w:r>
          </w:p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Карбышева</w:t>
            </w:r>
            <w:r>
              <w:rPr>
                <w:rFonts w:ascii="Times New Roman" w:hAnsi="Times New Roman"/>
                <w:sz w:val="24"/>
              </w:rPr>
              <w:t>, д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pStyle w:val="Style_3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Выпуск телепередачи «</w:t>
            </w:r>
            <w:r>
              <w:rPr>
                <w:rFonts w:ascii="Times New Roman" w:hAnsi="Times New Roman"/>
                <w:color w:val="000000"/>
                <w:sz w:val="24"/>
              </w:rPr>
              <w:t>Йолдызлык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мизгелләре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на татарском языке «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Мизгеллэре</w:t>
            </w:r>
            <w:r>
              <w:rPr>
                <w:rFonts w:ascii="Times New Roman" w:hAnsi="Times New Roman"/>
                <w:sz w:val="24"/>
              </w:rPr>
              <w:t xml:space="preserve">» направлена на популяризацию фестивального движения «Созвездие – 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>», освещению историй участников из муниципалитетов, их творческого пути, показу клипов и многому дру</w:t>
            </w:r>
            <w:r>
              <w:rPr>
                <w:rFonts w:ascii="Times New Roman" w:hAnsi="Times New Roman"/>
                <w:sz w:val="24"/>
              </w:rPr>
              <w:t>гому из творческой жизни района</w:t>
            </w:r>
          </w:p>
          <w:p w14:paraId="3E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40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марта</w:t>
            </w:r>
          </w:p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Дом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Сэлэт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»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г. Казань, </w:t>
            </w:r>
          </w:p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ул. Островского, д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23</w:t>
            </w:r>
          </w:p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10000">
            <w:pPr>
              <w:pStyle w:val="Style_3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X Шахматный Турнир на кубок </w:t>
            </w:r>
            <w:r>
              <w:rPr>
                <w:rFonts w:ascii="Times New Roman" w:hAnsi="Times New Roman"/>
                <w:sz w:val="24"/>
              </w:rPr>
              <w:t>Адипа</w:t>
            </w:r>
            <w:r>
              <w:rPr>
                <w:rFonts w:ascii="Times New Roman" w:hAnsi="Times New Roman"/>
                <w:sz w:val="24"/>
              </w:rPr>
              <w:t xml:space="preserve"> Альмира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«Организация отдыха детей и молодежи на 2019 - 2025 годы»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Турнир является одним из знаменательных событий «</w:t>
            </w:r>
            <w:r>
              <w:rPr>
                <w:rFonts w:ascii="Times New Roman" w:hAnsi="Times New Roman"/>
                <w:sz w:val="24"/>
              </w:rPr>
              <w:t>Сэлэт</w:t>
            </w:r>
            <w:r>
              <w:rPr>
                <w:rFonts w:ascii="Times New Roman" w:hAnsi="Times New Roman"/>
                <w:sz w:val="24"/>
              </w:rPr>
              <w:t xml:space="preserve">», который объединяет молодых шахматистов на уровне любителей и имеющих разряды с целью дать возможность одаренным детям показать себя в этой области. Участниками выступают одаренные дети школьного возраста со всех районов Татарстана, </w:t>
            </w:r>
            <w:r>
              <w:rPr>
                <w:rFonts w:ascii="Times New Roman" w:hAnsi="Times New Roman"/>
                <w:sz w:val="24"/>
              </w:rPr>
              <w:t>регионов России, а также</w:t>
            </w:r>
            <w:r>
              <w:rPr>
                <w:rFonts w:ascii="Times New Roman" w:hAnsi="Times New Roman"/>
                <w:sz w:val="24"/>
              </w:rPr>
              <w:t xml:space="preserve"> учащиеся школы </w:t>
            </w:r>
            <w:r>
              <w:rPr>
                <w:rFonts w:ascii="Times New Roman" w:hAnsi="Times New Roman"/>
                <w:sz w:val="24"/>
              </w:rPr>
              <w:t>Сэлэт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Асылташ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  <w:t>Количество участников: 60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Государственное бюджетное учреждение молодежный центр «</w:t>
            </w:r>
            <w:r>
              <w:rPr>
                <w:rFonts w:ascii="Times New Roman" w:hAnsi="Times New Roman"/>
                <w:sz w:val="24"/>
              </w:rPr>
              <w:t>Сэлэт</w:t>
            </w:r>
            <w:r>
              <w:rPr>
                <w:rFonts w:ascii="Times New Roman" w:hAnsi="Times New Roman"/>
                <w:sz w:val="24"/>
              </w:rPr>
              <w:t>»,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Татарстанский республиканский молодежный общественный фонд «</w:t>
            </w:r>
            <w:r>
              <w:rPr>
                <w:rFonts w:ascii="Times New Roman" w:hAnsi="Times New Roman"/>
                <w:sz w:val="24"/>
              </w:rPr>
              <w:t>Сэлэт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 марта </w:t>
            </w:r>
          </w:p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Казань, </w:t>
            </w:r>
          </w:p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1-го Мая, д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Соревнования по тактике «Бункер» 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уровня владения культурной обращения с оружием, а также выявления лучших из лучших </w:t>
            </w:r>
            <w:r>
              <w:rPr>
                <w:rFonts w:ascii="Times New Roman" w:hAnsi="Times New Roman"/>
                <w:sz w:val="24"/>
              </w:rPr>
              <w:t>страйкб</w:t>
            </w:r>
            <w:r>
              <w:rPr>
                <w:rFonts w:ascii="Times New Roman" w:hAnsi="Times New Roman"/>
                <w:sz w:val="24"/>
              </w:rPr>
              <w:t>олистов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страйкбольных</w:t>
            </w:r>
            <w:r>
              <w:rPr>
                <w:rFonts w:ascii="Times New Roman" w:hAnsi="Times New Roman"/>
                <w:sz w:val="24"/>
              </w:rPr>
              <w:t xml:space="preserve"> команд</w:t>
            </w:r>
          </w:p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  <w:t>Количество участников: 80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Республиканский центр «Форпост» 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Миронова К.А.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 марта </w:t>
            </w:r>
          </w:p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</w:t>
            </w:r>
          </w:p>
          <w:p w14:paraId="6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Районн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ый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Дом культуры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»,</w:t>
            </w:r>
          </w:p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 </w:t>
            </w:r>
            <w:r>
              <w:rPr>
                <w:rFonts w:ascii="Times New Roman" w:hAnsi="Times New Roman"/>
                <w:sz w:val="24"/>
              </w:rPr>
              <w:t>Пестрецы</w:t>
            </w:r>
          </w:p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ул.Советская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, </w:t>
            </w:r>
          </w:p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9</w:t>
            </w:r>
          </w:p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Конкурсные отборочные туры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Зональные этапы </w:t>
            </w:r>
            <w:r>
              <w:rPr>
                <w:rFonts w:ascii="Times New Roman" w:hAnsi="Times New Roman"/>
                <w:sz w:val="24"/>
              </w:rPr>
              <w:t>XXIV</w:t>
            </w:r>
            <w:r>
              <w:rPr>
                <w:rFonts w:ascii="Times New Roman" w:hAnsi="Times New Roman"/>
                <w:sz w:val="24"/>
              </w:rPr>
              <w:t xml:space="preserve"> Ежегодного открытого республиканского молодежного телевизионного фестиваля эстрадного искусства «Созвездие-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  <w:t xml:space="preserve">Количество участников: </w:t>
            </w:r>
            <w:r>
              <w:rPr>
                <w:rFonts w:ascii="Times New Roman" w:hAnsi="Times New Roman"/>
                <w:i w:val="1"/>
                <w:sz w:val="24"/>
              </w:rPr>
              <w:t>1000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r>
              <w:rPr>
                <w:rFonts w:ascii="Times New Roman" w:hAnsi="Times New Roman"/>
                <w:sz w:val="24"/>
              </w:rPr>
              <w:t>Йолдызлык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162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Весенняя оздоровительная кампания в Республике Татарстан</w:t>
            </w: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pStyle w:val="Style_2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24 -30 марта</w:t>
            </w:r>
          </w:p>
          <w:p w14:paraId="7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Татарстан, </w:t>
            </w:r>
            <w:r>
              <w:rPr>
                <w:rFonts w:ascii="Times New Roman" w:hAnsi="Times New Roman"/>
                <w:sz w:val="24"/>
              </w:rPr>
              <w:t>Лаишевский</w:t>
            </w:r>
            <w:r>
              <w:rPr>
                <w:rFonts w:ascii="Times New Roman" w:hAnsi="Times New Roman"/>
                <w:sz w:val="24"/>
              </w:rPr>
              <w:t xml:space="preserve"> муниципальный район, </w:t>
            </w:r>
            <w:r>
              <w:rPr>
                <w:rFonts w:ascii="Times New Roman" w:hAnsi="Times New Roman"/>
                <w:sz w:val="24"/>
              </w:rPr>
              <w:t>д.Матюшино</w:t>
            </w:r>
            <w:r>
              <w:rPr>
                <w:rFonts w:ascii="Times New Roman" w:hAnsi="Times New Roman"/>
                <w:sz w:val="24"/>
              </w:rPr>
              <w:t>, ул. Садовая, здание 7, строение 1</w:t>
            </w:r>
          </w:p>
          <w:p w14:paraId="77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7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0"/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Профильная смена для активистов общественных объединений «Курс на будущее»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смены: поиск талантов среди детей и подростков, создание условий для поддержки их стремления к творческому самовыражению и росту. В рамках смены ребятам предстоит   разработать проекты по основам предпринимательства и </w:t>
            </w:r>
            <w:r>
              <w:rPr>
                <w:rFonts w:ascii="Times New Roman" w:hAnsi="Times New Roman"/>
                <w:sz w:val="24"/>
              </w:rPr>
              <w:t>брендирования</w:t>
            </w:r>
            <w:r>
              <w:rPr>
                <w:rFonts w:ascii="Times New Roman" w:hAnsi="Times New Roman"/>
                <w:sz w:val="24"/>
              </w:rPr>
              <w:t>. Опираясь на предпочтение других отрядов создадут собственный проект, будут заниматься прикладным творчеством и участвовать в спортивно-оздоровительных мероприятиях</w:t>
            </w:r>
          </w:p>
          <w:p w14:paraId="7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Количество участников – 120 человек</w:t>
            </w:r>
          </w:p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Татарстан, Государственное автономное учреждение «Молодежный центр «Волга»,</w:t>
            </w:r>
          </w:p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Региональная общественная организация «Совет детских организаций Республики Татарстан»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36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24 -30 марта</w:t>
            </w:r>
          </w:p>
          <w:p w14:paraId="8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Детский оздоровительный лагерь «Добрый», Высокогорский район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widowControl w:val="0"/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Смена «Лидерский слет «Открыто»</w:t>
            </w:r>
          </w:p>
          <w:p w14:paraId="85010000">
            <w:pPr>
              <w:widowControl w:val="0"/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86010000">
            <w:pPr>
              <w:widowControl w:val="0"/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87010000">
            <w:pPr>
              <w:widowControl w:val="0"/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88010000">
            <w:pPr>
              <w:widowControl w:val="0"/>
              <w:spacing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</w:p>
          <w:p w14:paraId="89010000">
            <w:pPr>
              <w:widowControl w:val="0"/>
              <w:spacing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</w:p>
          <w:p w14:paraId="8A010000">
            <w:pPr>
              <w:widowControl w:val="0"/>
              <w:spacing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</w:p>
          <w:p w14:paraId="8B010000">
            <w:pPr>
              <w:widowControl w:val="0"/>
              <w:spacing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Лидерский слет «Открыто» —уникальная программа для подростков, это образовательный слет для подростков от 14 до 18 лет. В течение 7 дней врачи и тренеры в интересном игровом формате дают знания о том, как сохранить свое здоровье, а также способствуют проявлению и развитию лидерских качеств каждого участника. Участников ждут творческие мастерские, а также работа с психологом в групповом и индивидуальном формате. В слете примут участие как ВИЧ-положительные, так и ВИЧ-отрицательные подростки. Такой подход помогает разрушить стену социальной стигмы, научиться слышать других и заботиться о себе</w:t>
            </w:r>
          </w:p>
          <w:p w14:paraId="8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Количество участников смены – 60 детей и 5 сопровождающих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Татарстан,</w:t>
            </w:r>
          </w:p>
          <w:p w14:paraId="8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оздоровительный лагерь «Добрый», Государственного бюджетного учреждения «Республиканский центр по организации оздоровления, отдыха и занятости детей и подростков «Лето»,  </w:t>
            </w:r>
          </w:p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Благотворительный фонд «НЕСТРАШНО»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24 - 30 марта</w:t>
            </w:r>
          </w:p>
          <w:p w14:paraId="9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Детский оздоровительный лагерь «</w:t>
            </w:r>
            <w:r>
              <w:rPr>
                <w:rFonts w:ascii="Times New Roman" w:hAnsi="Times New Roman"/>
                <w:sz w:val="24"/>
              </w:rPr>
              <w:t>Мирас</w:t>
            </w:r>
            <w:r>
              <w:rPr>
                <w:rFonts w:ascii="Times New Roman" w:hAnsi="Times New Roman"/>
                <w:sz w:val="24"/>
              </w:rPr>
              <w:t xml:space="preserve">-Наследие», </w:t>
            </w:r>
            <w:r>
              <w:rPr>
                <w:rFonts w:ascii="Times New Roman" w:hAnsi="Times New Roman"/>
                <w:sz w:val="24"/>
              </w:rPr>
              <w:t>Зеленодольский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район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Весенний скаутский лагерь «</w:t>
            </w:r>
            <w:r>
              <w:rPr>
                <w:rFonts w:ascii="Times New Roman" w:hAnsi="Times New Roman"/>
                <w:sz w:val="24"/>
              </w:rPr>
              <w:t>Этнохаус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97010000">
            <w:pPr>
              <w:widowControl w:val="0"/>
              <w:spacing w:line="240" w:lineRule="auto"/>
              <w:ind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ЭтноХаус</w:t>
            </w:r>
            <w:r>
              <w:rPr>
                <w:rFonts w:ascii="Times New Roman" w:hAnsi="Times New Roman"/>
                <w:sz w:val="24"/>
              </w:rPr>
              <w:t>» - уникальная смена, проводимая Республиканским скаутским центром «Скауты Татарстана»</w:t>
            </w:r>
          </w:p>
          <w:p w14:paraId="9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 игр разных народов и знакомство с обычаями разных стран, новые необычные друзья, испытания и приключения, походы и мастерские ремесел, дискотеки и маскарад - все это ожидает участников "</w:t>
            </w:r>
            <w:r>
              <w:rPr>
                <w:rFonts w:ascii="Times New Roman" w:hAnsi="Times New Roman"/>
                <w:sz w:val="24"/>
              </w:rPr>
              <w:t>Этнохауса</w:t>
            </w:r>
            <w:r>
              <w:rPr>
                <w:rFonts w:ascii="Times New Roman" w:hAnsi="Times New Roman"/>
                <w:sz w:val="24"/>
              </w:rPr>
              <w:t>"!</w:t>
            </w:r>
          </w:p>
          <w:p w14:paraId="9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Многие народы мира празднуют Новый Год именно весной, в марте, ведь каждый собственными глазами видит: рождается новый Мир, новый Год! Не все так просто в извечных законах мирозданья, и всем вместе нам предстоит пройти настоящие, леденящие кровь Испытания, чтобы приблизить разные народы к долгожданному Равноденствию</w:t>
            </w:r>
          </w:p>
          <w:p w14:paraId="9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Количес</w:t>
            </w:r>
            <w:r>
              <w:rPr>
                <w:rFonts w:ascii="Times New Roman" w:hAnsi="Times New Roman"/>
                <w:i w:val="1"/>
                <w:sz w:val="24"/>
              </w:rPr>
              <w:t>тво участников смены – 145 человек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Татарстан,</w:t>
            </w:r>
          </w:p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оздоровительный лагерь «</w:t>
            </w:r>
            <w:r>
              <w:rPr>
                <w:rFonts w:ascii="Times New Roman" w:hAnsi="Times New Roman"/>
                <w:sz w:val="24"/>
              </w:rPr>
              <w:t>Мирас</w:t>
            </w:r>
            <w:r>
              <w:rPr>
                <w:rFonts w:ascii="Times New Roman" w:hAnsi="Times New Roman"/>
                <w:sz w:val="24"/>
              </w:rPr>
              <w:t xml:space="preserve">-Наследие» Государственного бюджетного учреждения «Республиканский центр по организации оздоровления, отдыха и занятости детей и подростков «Лето»,  </w:t>
            </w:r>
          </w:p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Республиканский скаутский центр «Скауты Татарстана»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марта</w:t>
            </w:r>
          </w:p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17:30</w:t>
            </w:r>
          </w:p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Офис Государственного бюджетного учреждения «Республиканский центр «Черноморец»</w:t>
            </w:r>
          </w:p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г.Казань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ул.Бурхана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Шахиди</w:t>
            </w:r>
            <w:r>
              <w:rPr>
                <w:rFonts w:ascii="Times New Roman" w:hAnsi="Times New Roman"/>
                <w:sz w:val="24"/>
              </w:rPr>
              <w:t>, д.17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0"/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Школа Вожатых: «Вкус </w:t>
            </w:r>
            <w:r>
              <w:rPr>
                <w:rFonts w:ascii="Times New Roman" w:hAnsi="Times New Roman"/>
                <w:sz w:val="24"/>
              </w:rPr>
              <w:t>Вожатства</w:t>
            </w:r>
            <w:r>
              <w:rPr>
                <w:rFonts w:ascii="Times New Roman" w:hAnsi="Times New Roman"/>
                <w:sz w:val="24"/>
              </w:rPr>
              <w:t xml:space="preserve"> – попробуй, полюби»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Обучение и подготовка вожатых для работы в детских оздоровительных лагерях на Черноморском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побережье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23-31 марта </w:t>
            </w:r>
          </w:p>
          <w:p w14:paraId="A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г.Казань</w:t>
            </w:r>
            <w:r>
              <w:rPr>
                <w:rFonts w:ascii="Times New Roman" w:hAnsi="Times New Roman"/>
                <w:sz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</w:rPr>
              <w:t>Крутовская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B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 20</w:t>
            </w:r>
          </w:p>
          <w:p w14:paraId="B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B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B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Открытие: </w:t>
            </w:r>
          </w:p>
          <w:p w14:paraId="B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марта 14:00</w:t>
            </w:r>
          </w:p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Закрытие:</w:t>
            </w:r>
          </w:p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марта 12:00</w:t>
            </w:r>
          </w:p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0"/>
              <w:spacing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военно-патриотической профильной смены «Авангард»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смены: организация патриотического воспитания молодежи, воспитания будущих защитников Родины на основе лучших отечественных педагогических традиций и современных технологий, пропаганды военного спорта и здорового образа жизни посредством погружения в военно-спортивную подготовку в условиях внеурочной занятости школьников в каникулярное время</w:t>
            </w:r>
          </w:p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Количество участников: 200</w:t>
            </w:r>
          </w:p>
          <w:p w14:paraId="C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Юноши и девушки из Республики Татарстан в возрасте от 11 до 17 лет</w:t>
            </w:r>
          </w:p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Миронова К.А.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Миронова К.А.</w:t>
            </w:r>
          </w:p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– 30 марта</w:t>
            </w:r>
          </w:p>
          <w:p w14:paraId="C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B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Детский оздоровительный лагерь «Звездный», </w:t>
            </w:r>
          </w:p>
          <w:p w14:paraId="CC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село Троицкое,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Лаишевский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район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10000">
            <w:pPr>
              <w:pStyle w:val="Style_3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Выездная весенняя сессия Школы олимпиадной подготовки, подготовки к ЕГЭ и ОГЭ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Сэлэт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-Олимп»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«Молодежь Татарстана на 2019-2025 годы». Школа олимпиадной подготовки, подготовки к ЕГЭ и ОГЭ «</w:t>
            </w:r>
            <w:r>
              <w:rPr>
                <w:rFonts w:ascii="Times New Roman" w:hAnsi="Times New Roman"/>
                <w:sz w:val="24"/>
              </w:rPr>
              <w:t>Сәләт</w:t>
            </w:r>
            <w:r>
              <w:rPr>
                <w:rFonts w:ascii="Times New Roman" w:hAnsi="Times New Roman"/>
                <w:sz w:val="24"/>
              </w:rPr>
              <w:t>-Олимп» – это образовательный проект направленный на работу с одаренной молодежью Республики Татарстан, который реализовывается с 2018 года.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Цель проекта – создание современного образовательного пространства, условий и возможностей для получения качественного уровня знаний для обучающихся - победителей предметных олимпиад с учетом их индивидуальных образовательных потребностей с</w:t>
            </w:r>
            <w:r>
              <w:rPr>
                <w:rFonts w:ascii="Times New Roman" w:hAnsi="Times New Roman"/>
                <w:sz w:val="24"/>
              </w:rPr>
              <w:t xml:space="preserve"> заточкой на последующие победы</w:t>
            </w:r>
          </w:p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D0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  <w:t>Количество участников: 100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Государственное бюджетное учреждение молодежный центр «</w:t>
            </w:r>
            <w:r>
              <w:rPr>
                <w:rFonts w:ascii="Times New Roman" w:hAnsi="Times New Roman"/>
                <w:sz w:val="24"/>
              </w:rPr>
              <w:t>Сэлэт</w:t>
            </w:r>
            <w:r>
              <w:rPr>
                <w:rFonts w:ascii="Times New Roman" w:hAnsi="Times New Roman"/>
                <w:sz w:val="24"/>
              </w:rPr>
              <w:t>»,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Татарстанский республиканский молодежный общественный фонд «</w:t>
            </w:r>
            <w:r>
              <w:rPr>
                <w:rFonts w:ascii="Times New Roman" w:hAnsi="Times New Roman"/>
                <w:sz w:val="24"/>
              </w:rPr>
              <w:t>Сэлэт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1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  <w:p w14:paraId="D301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– 30 марта</w:t>
            </w:r>
          </w:p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8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Научно-образовательный центр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Фэнсар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», село Билярск, Алексеевский район</w:t>
            </w: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10000">
            <w:pPr>
              <w:pStyle w:val="Style_3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Выездная весенняя сессия Школы «</w:t>
            </w:r>
            <w:r>
              <w:rPr>
                <w:rFonts w:ascii="Times New Roman" w:hAnsi="Times New Roman"/>
                <w:sz w:val="24"/>
              </w:rPr>
              <w:t>Фэнсар</w:t>
            </w:r>
            <w:r>
              <w:rPr>
                <w:rFonts w:ascii="Times New Roman" w:hAnsi="Times New Roman"/>
                <w:sz w:val="24"/>
              </w:rPr>
              <w:t xml:space="preserve">» им. М.И. </w:t>
            </w:r>
            <w:r>
              <w:rPr>
                <w:rFonts w:ascii="Times New Roman" w:hAnsi="Times New Roman"/>
                <w:sz w:val="24"/>
              </w:rPr>
              <w:t>Махмутова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проходит в рамках программы «Развитие молодежной политики в Республике Татарстан на 2019 - 2025 годы» подпрограммы «Молодежь Татарстана на 2019-2025 годы». Цель проекта – создание современного образовательного пространства, условий и возможностей для получения качественного уровня знаний для детей и молодежи Республики Татарстан, обучающихся с учетом их индивидуальных образовательных потребностей и на основе персонализации учебного процесса. Образовательную программу ведут лучшие студенты, </w:t>
            </w:r>
            <w:r>
              <w:rPr>
                <w:rFonts w:ascii="Times New Roman" w:hAnsi="Times New Roman"/>
                <w:sz w:val="24"/>
              </w:rPr>
              <w:t>аспиранты и пре</w:t>
            </w:r>
            <w:r>
              <w:rPr>
                <w:rFonts w:ascii="Times New Roman" w:hAnsi="Times New Roman"/>
                <w:sz w:val="24"/>
              </w:rPr>
              <w:t>подаватели Республики Татарстан</w:t>
            </w:r>
          </w:p>
          <w:p w14:paraId="D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</w:pPr>
          </w:p>
          <w:p w14:paraId="DC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  <w:t>Количество участников: 85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Государственное бюджетное учреждение молодежный центр «</w:t>
            </w:r>
            <w:r>
              <w:rPr>
                <w:rFonts w:ascii="Times New Roman" w:hAnsi="Times New Roman"/>
                <w:sz w:val="24"/>
              </w:rPr>
              <w:t>Сэлэт</w:t>
            </w:r>
            <w:r>
              <w:rPr>
                <w:rFonts w:ascii="Times New Roman" w:hAnsi="Times New Roman"/>
                <w:sz w:val="24"/>
              </w:rPr>
              <w:t>»,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Татарстанский республиканский молодежный общественный фонд «</w:t>
            </w:r>
            <w:r>
              <w:rPr>
                <w:rFonts w:ascii="Times New Roman" w:hAnsi="Times New Roman"/>
                <w:sz w:val="24"/>
              </w:rPr>
              <w:t>Сэлэт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1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  <w:p w14:paraId="DF01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pStyle w:val="Style_2"/>
              <w:widowControl w:val="0"/>
              <w:numPr>
                <w:ilvl w:val="0"/>
                <w:numId w:val="1"/>
              </w:num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25 - 28 марта</w:t>
            </w:r>
          </w:p>
          <w:p w14:paraId="E3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Тюменский район, д. Большие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Акияры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, </w:t>
            </w:r>
          </w:p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ул. Совхозная, </w:t>
            </w:r>
          </w:p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д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.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124</w:t>
            </w:r>
          </w:p>
          <w:p w14:paraId="E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pStyle w:val="Style_3"/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</w:p>
          <w:p w14:paraId="EA01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Выездная Татарская детская школа лидера «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Асыл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»</w:t>
            </w:r>
          </w:p>
        </w:tc>
        <w:tc>
          <w:tcPr>
            <w:tcW w:type="dxa" w:w="4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Т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 xml:space="preserve">атарская детская школа лидера 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-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это специальная программа обучения активистов из числа подрастающего татарского населения</w:t>
            </w:r>
          </w:p>
          <w:p w14:paraId="EC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Программа состоит из трех частей: лекционной, творческой и защиты проектов.</w:t>
            </w:r>
          </w:p>
          <w:p w14:paraId="ED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В процессе обучения в каждый слушатель (или в составе рабочей группы) оформляет и защищает рабо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чий проект на выбранную им тему</w:t>
            </w:r>
          </w:p>
          <w:p w14:paraId="EE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i w:val="1"/>
                <w:color w:themeColor="text1" w:val="000000"/>
                <w:sz w:val="24"/>
                <w:highlight w:val="white"/>
              </w:rPr>
            </w:pPr>
          </w:p>
          <w:p w14:paraId="E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color w:themeColor="text1" w:val="000000"/>
                <w:sz w:val="24"/>
                <w:highlight w:val="white"/>
              </w:rPr>
              <w:t>Количество человек: 30</w:t>
            </w:r>
          </w:p>
        </w:tc>
        <w:tc>
          <w:tcPr>
            <w:tcW w:type="dxa" w:w="28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Государственное бюджетное учреждение  </w:t>
            </w:r>
          </w:p>
          <w:p w14:paraId="F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Молодежный центр «Идель»,</w:t>
            </w:r>
          </w:p>
          <w:p w14:paraId="F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Федеральная национально-культурная автономия татар,</w:t>
            </w:r>
          </w:p>
          <w:p w14:paraId="F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Тюменская региональная общественная организация "Молодежный культурно - деловой центр татар Тюменской области"</w:t>
            </w: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Усанов В.В.</w:t>
            </w:r>
          </w:p>
          <w:p w14:paraId="F501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F6010000">
      <w:pPr>
        <w:spacing w:after="540" w:line="240" w:lineRule="auto"/>
        <w:ind/>
        <w:jc w:val="center"/>
        <w:outlineLvl w:val="0"/>
        <w:rPr>
          <w:rFonts w:ascii="Times New Roman" w:hAnsi="Times New Roman"/>
          <w:color w:val="000000"/>
          <w:sz w:val="24"/>
        </w:rPr>
      </w:pPr>
    </w:p>
    <w:sectPr>
      <w:pgSz w:h="11906" w:orient="landscape" w:w="16838"/>
      <w:pgMar w:bottom="426" w:footer="708" w:gutter="0" w:header="708" w:left="1134" w:right="2663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center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Plain_0"/>
    <w:basedOn w:val="Style_4"/>
    <w:link w:val="Style_11_ch"/>
    <w:pPr>
      <w:spacing w:after="120" w:line="360" w:lineRule="atLeast"/>
      <w:ind w:firstLine="567" w:left="0"/>
      <w:jc w:val="both"/>
    </w:pPr>
    <w:rPr>
      <w:rFonts w:ascii="Arial" w:hAnsi="Arial"/>
    </w:rPr>
  </w:style>
  <w:style w:styleId="Style_11_ch" w:type="character">
    <w:name w:val="Plain_0"/>
    <w:basedOn w:val="Style_4_ch"/>
    <w:link w:val="Style_11"/>
    <w:rPr>
      <w:rFonts w:ascii="Arial" w:hAnsi="Arial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12" w:type="paragraph">
    <w:name w:val="s5"/>
    <w:basedOn w:val="Style_10"/>
    <w:link w:val="Style_12_ch"/>
  </w:style>
  <w:style w:styleId="Style_12_ch" w:type="character">
    <w:name w:val="s5"/>
    <w:basedOn w:val="Style_10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ody Text"/>
    <w:basedOn w:val="Style_4"/>
    <w:link w:val="Style_15_ch"/>
    <w:pPr>
      <w:spacing w:after="120"/>
      <w:ind/>
    </w:pPr>
  </w:style>
  <w:style w:styleId="Style_15_ch" w:type="character">
    <w:name w:val="Body Text"/>
    <w:basedOn w:val="Style_4_ch"/>
    <w:link w:val="Style_15"/>
  </w:style>
  <w:style w:styleId="Style_16" w:type="paragraph">
    <w:name w:val="heading 1"/>
    <w:basedOn w:val="Style_4"/>
    <w:next w:val="Style_4"/>
    <w:link w:val="Style_16_ch"/>
    <w:uiPriority w:val="9"/>
    <w:qFormat/>
    <w:pPr>
      <w:keepNext w:val="1"/>
      <w:spacing w:after="0" w:line="240" w:lineRule="auto"/>
      <w:ind/>
      <w:jc w:val="both"/>
      <w:outlineLvl w:val="0"/>
    </w:pPr>
    <w:rPr>
      <w:rFonts w:ascii="Times New Roman" w:hAnsi="Times New Roman"/>
      <w:sz w:val="20"/>
    </w:rPr>
  </w:style>
  <w:style w:styleId="Style_16_ch" w:type="character">
    <w:name w:val="heading 1"/>
    <w:basedOn w:val="Style_4_ch"/>
    <w:link w:val="Style_16"/>
    <w:rPr>
      <w:rFonts w:ascii="Times New Roman" w:hAnsi="Times New Roman"/>
      <w:sz w:val="20"/>
    </w:rPr>
  </w:style>
  <w:style w:styleId="Style_17" w:type="paragraph">
    <w:name w:val="Hyperlink"/>
    <w:basedOn w:val="Style_10"/>
    <w:link w:val="Style_17_ch"/>
    <w:rPr>
      <w:color w:themeColor="hyperlink" w:val="0000FF"/>
      <w:u w:val="single"/>
    </w:rPr>
  </w:style>
  <w:style w:styleId="Style_17_ch" w:type="character">
    <w:name w:val="Hyperlink"/>
    <w:basedOn w:val="Style_10_ch"/>
    <w:link w:val="Style_17"/>
    <w:rPr>
      <w:color w:themeColor="hyperlink"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apple-converted-space"/>
    <w:basedOn w:val="Style_10"/>
    <w:link w:val="Style_21_ch"/>
  </w:style>
  <w:style w:styleId="Style_21_ch" w:type="character">
    <w:name w:val="apple-converted-space"/>
    <w:basedOn w:val="Style_10_ch"/>
    <w:link w:val="Style_21"/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ody Text Indent"/>
    <w:basedOn w:val="Style_4"/>
    <w:link w:val="Style_24_ch"/>
    <w:pPr>
      <w:spacing w:after="0" w:line="240" w:lineRule="auto"/>
      <w:ind w:firstLine="567" w:left="0"/>
      <w:jc w:val="both"/>
    </w:pPr>
    <w:rPr>
      <w:rFonts w:ascii="Times New Roman" w:hAnsi="Times New Roman"/>
      <w:sz w:val="28"/>
    </w:rPr>
  </w:style>
  <w:style w:styleId="Style_24_ch" w:type="character">
    <w:name w:val="Body Text Indent"/>
    <w:basedOn w:val="Style_4_ch"/>
    <w:link w:val="Style_24"/>
    <w:rPr>
      <w:rFonts w:ascii="Times New Roman" w:hAnsi="Times New Roman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Normal (Web)"/>
    <w:basedOn w:val="Style_4"/>
    <w:link w:val="Style_2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Normal (Web)"/>
    <w:basedOn w:val="Style_4_ch"/>
    <w:link w:val="Style_29"/>
    <w:rPr>
      <w:rFonts w:ascii="Times New Roman" w:hAnsi="Times New Roman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2024-03-20T15:51:01Z</dcterms:modified>
</cp:coreProperties>
</file>