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right="-1560" w:hanging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ПЛАН МЕРОПРИЯТИЙ</w:t>
      </w:r>
    </w:p>
    <w:p>
      <w:pPr>
        <w:pStyle w:val="Normal"/>
        <w:widowControl w:val="false"/>
        <w:spacing w:lineRule="auto" w:line="240" w:before="0" w:after="0"/>
        <w:ind w:right="-1560" w:firstLine="34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Министерства по делам молодежи Республики Татарстан</w:t>
      </w:r>
    </w:p>
    <w:p>
      <w:pPr>
        <w:pStyle w:val="Normal"/>
        <w:widowControl w:val="false"/>
        <w:spacing w:lineRule="auto" w:line="240" w:before="0" w:after="0"/>
        <w:ind w:right="-1560" w:firstLine="34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 12 по 19 августа 2024 г.</w:t>
      </w:r>
    </w:p>
    <w:p>
      <w:pPr>
        <w:pStyle w:val="Normal"/>
        <w:widowControl w:val="false"/>
        <w:spacing w:lineRule="auto" w:line="240" w:before="0" w:after="0"/>
        <w:ind w:firstLine="34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a5"/>
        <w:tblW w:w="15741" w:type="dxa"/>
        <w:jc w:val="left"/>
        <w:tblInd w:w="-8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08"/>
        <w:gridCol w:w="2410"/>
        <w:gridCol w:w="2126"/>
        <w:gridCol w:w="3972"/>
        <w:gridCol w:w="2690"/>
        <w:gridCol w:w="2070"/>
        <w:gridCol w:w="1758"/>
        <w:gridCol w:w="5"/>
      </w:tblGrid>
      <w:tr>
        <w:trPr>
          <w:trHeight w:val="113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Дата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время место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Краткая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информация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Кто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проводит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Участие от Министерства</w:t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13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</w:rPr>
              <w:t>3 - 19 августа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</w:rPr>
              <w:t>Республика Татарстан, г. Альметьевск, ул. Ленина, д.2а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Студенческий образовательный форум «Лига Форум»</w:t>
              <w:br/>
              <w:t>(1 смена: с 3 по 7 августа, 2 смена: с 9 по 13 августа: с 15 по 19 августа)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</w:rPr>
              <w:t xml:space="preserve">Студенческий образовательный форум объединяет студентов профессиональных образовательных организаций и образовательных организаций высшего образования по 3 сменам в течении 4-х дней. Помимо обширной образовательной программы в рамках форума активно продвигается культурная и спортивная сфера. В Форуме примут участие более 1200 обучающихся образовательных организаций высшего образования и профессиональных образовательных организаций.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Смена «Лига профессионалов» (с 3-7 августа), Смена «Лига университетов» (с 9 по 13 августа), Смена «Лига руководителей» (с 15 по 19 августа).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  <w:i/>
                <w:i/>
                <w:iCs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iCs/>
                <w:kern w:val="2"/>
                <w:sz w:val="24"/>
                <w:szCs w:val="24"/>
              </w:rPr>
              <w:t>Количество участников: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</w:rPr>
              <w:t>300 участников в каждой смене, 100 организаторов, 7 представителей муниципалитетов Елабуга, Набережные Челны, Зеленодольск, Альметьевск, Лениногорск, Нижнекамск, Бугульма, 10 субъектов Российской Федерации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</w:rPr>
              <w:t>Л.О. Степанова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13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11-17 августа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Республиканский фестиваль палаточных лагерей «Дети галактики»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Республиканский фестиваль для несовершеннолетних детей, состоящих на профилактических учётах, а также детей, проживающих в семьях, находящихся в социально опасном положении. Цель Фестиваля- совершенствование форм и методов организации отдыха подростков, обучение их навыкам конструктивного взаимодействия с окружающим миром, развитие социально востребованных и приемлемых качеств, приобретение иного положительного опыта в условиях палаточного лагеря.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>Количество участников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 xml:space="preserve">:199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Организатор Фестиваля – Общество с ограниченной ответственностью «Центр организации отдыха и туризма «Радуга», Автономное детское оздоровительно-досуговое учреждение «Ласточка»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13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12 августа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</w:rPr>
              <w:t>Республика Татарстан, г. Альметьевск, ул. Ленина, д.2а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Совещание проректоров по воспитательной работе в рамках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Студенческого образовательного форума «Лига Форум»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Обсуждение актуальных вопросов, связанных с воспитательной деятельностью учебных заведений. На повестке обсуждение лучших практик и стратегии развития воспитательной работы.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Л.О. Степанова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С.А. Галиева-Мустафина</w:t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13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12– 19 августа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 дистанционный этап Республиканского проекта «Кадровый резерв»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Программа дистанционного этапа включает в себя задания по темам: социальное проектирование, проектный менеджмент, организация мероприятий (целевой аудиторией, которых является молодёжь республики), государственная молодёжная политика. В рамках дистанционного этапа участники также принимают участие в онлайн-встречах с приглашенными спикерами.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Количество участников: 60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Миронова К.А.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13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12-19 августа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(места проведения согласовываются </w:t>
              <w:br/>
              <w:t>в индивидуальном порядке)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Проведение квестов по теме цифровой грамотности для детей и подростков в детских оздоровительных лагерях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Проведение квестов по теме цифровой грамотности для детей и подростков в ДОЛ Республики Татарстан.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Места проведения согласовываются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индивидуальном порядке.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Н.С. Матвеев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13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 августа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Республика Татарстан,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г. Бугульма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Всероссийский образовательный проект в сфере информационных технологий для детских лагерей «День цифры»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Лекция детям и молодежи в возрасте от 7 до 17 лет, направленная на развитие ключевых компетенций цифровой экономики, инициирован в целях реализации задач по формированию эффективной системы выявления и поддержки способностей и талантов у детей и молодежи, основанной на принципах справедливости, всеобщности, направленной на самоопределение и раннюю профессиональную ориентацию в сфере информационных технологий.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szCs w:val="24"/>
              </w:rPr>
              <w:t>Министерство по делам молодежи Республики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Г.Х. Сагеева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С.А. Галиева-Мустафина</w:t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13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14-18 августа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Ханты-Мансийский автономный округ,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 Ханты-Мансийск,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ул. Энгельса, д.45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Участие делегации Татарстана в первой обучающей смене для Добро.Центров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2024 году в Ханты-Мансийске на базе круглогодичного молодежного образовательного центра «Добрино» пройдут две обучающие смены для действующих Добро.Центров. Их участниками станут порядка 600 руководителей и сотрудников 300 Добро.Центров из разных регионов России.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Цель организации обучающих смен – проектирование эффективной и системной работы действующих Добро.Центров с благополучателями и некоммерческим сектором.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Первая смена пройдет в период с 14 по 18 августа, вторая – с 5 по 8 ноября. Итогом трехдневной работы участников каждой смены должен стать четкий план дальнейшей работы по развитию Добро.Центра на ближайший год, который они разработают с участием ведущих экспертов федерального центра «Добрино». Организаторами выступают Ассоциация волонтерских центров совместно с Правительством Ханты-Мансийского автономного округа Югры и Автономной некоммерческой организацией «Молодежный центр Югры»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>Количество участников: 600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Автономная некоммерческая организация «Информацтонно-ресурсный центр добровольчества Республики Татарстан»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Миронова К.А.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13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2"/>
                <w:sz w:val="24"/>
                <w:szCs w:val="24"/>
              </w:rPr>
              <w:t>16-17 августа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2"/>
                <w:sz w:val="24"/>
                <w:szCs w:val="24"/>
              </w:rPr>
              <w:t>г.Елабуга, г.Альметьевск, г.Набережные Челны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2"/>
                <w:sz w:val="24"/>
                <w:szCs w:val="24"/>
              </w:rPr>
              <w:t>Пресс-тур студенческих отрядов по Республике Татарстан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2"/>
                <w:sz w:val="24"/>
                <w:szCs w:val="24"/>
              </w:rPr>
              <w:t>Мероприятие направлено на съемку материала для ознакомления и продвижения деятельности студенческих отрядов Республики Татарстан.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В.Ф. Ислаев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Л.О. Степанова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875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12-16 августа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территории горы Соколка,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села 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Верхний Услон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17 августа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территории горы Соколка,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села 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Верхний Услон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Учебно-тренировочные сборы для молодежи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Военно-исторический фестиваль «Рождение Непобедимой и Легендарной»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В рамках Военно-исторического фестиваля «Рождение Непобедимой и Легендарной» пройдут учебно-тренировочные сборы для молодёжи в возрасте от 14 до 18 лет.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Цель сборов — изучение истории родного края.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В программе сборов предусмотрены лекции по истории Гражданской войны, обучение использованию страйкбольного оружия и стрельбе. Также будут проводиться практические занятия по изучению тактики в составе подразделений и тренинги на командообразование.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 xml:space="preserve">В завершение сборов участников ждёт квест, где они смогут применить полученные знания.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Количество участников: </w:t>
            </w:r>
            <w:r>
              <w:rPr>
                <w:rFonts w:eastAsia="Times New Roman" w:cs="Times New Roman" w:ascii="Times New Roman" w:hAnsi="Times New Roman"/>
                <w:i/>
                <w:kern w:val="2"/>
                <w:sz w:val="24"/>
                <w:szCs w:val="24"/>
              </w:rPr>
              <w:t xml:space="preserve">40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Проект Военно-исторический фестиваль на горе Соколка «Рождение Непобедимой и Легендарной», посвящённый боям за город Казань августа-сентября 1918 года, и самое главное – формирование той самой Красной Армии, которое впоследствии стала легендарной Красной Армии, победившей немецкий фашизм и взявшей Берлин.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Военно-исторический фестиваль каждый год сохраняет традиционные основы - сохранение и развитие истории родного края и забытой истории Гражданской войны. Также увеличивается число клубов, которые приезжают на данное мероприятие, вследствие этого всё больше регионов узнают о проекте.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Увеличивается количество молодёжи, которая не только принимает участие в организации Фестиваля, но и непосредственно участвует в самой реконструкции.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2"/>
                <w:sz w:val="24"/>
                <w:szCs w:val="24"/>
              </w:rPr>
              <w:t xml:space="preserve">Количество участников: 150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Исполнительный Комитет Верхнеуслонского Муниципального района Республики Татарстан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Республиканский центр «Форпост»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 xml:space="preserve">Российское военно-историческое общество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Региональное отделение в Республике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Национальный музей Республики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Молодежная Патриотическая организация «КУРС»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Миронова К.А.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13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17 августа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Трансляция (эфир):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Канал Шаян ТВ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19.10 часов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Съемочный процесс: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(ул. Карбышева, д.13)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Выпуск телепередачи «Йолдызлык мизгелләре»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Передача на татарском языке «Йолдызлык Мизгеллэре» направлена на популяризацию фестивального движения «Созвездие – Йолдызлык»,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Уса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нов В.В.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13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18– 31 августа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Национальная библиотека РТ </w:t>
              <w:br/>
              <w:t xml:space="preserve">(г. Казань, </w:t>
              <w:br/>
              <w:t>ул. Пушкина, д.86)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Выставка Республиканского конкурса для молодых фотографов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SURӘT 2024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Выставка проходит в общественном пространстве по итогам проведения с апреля по май заявочной кампании и экспертного отбора в июне. Конкурс направлен на поддержку молодых фотографов Республики Татарстан, которые сосредотачивают свое внимание на общности и культурном своеобразии народов и этносов, фиксируют их во времени и пространстве или исследуют современные социально-культурные группы.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2"/>
                <w:sz w:val="24"/>
                <w:szCs w:val="24"/>
              </w:rPr>
              <w:t>Количество участников: 24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Усанов В.В.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13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19 августа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г. Зеленодольск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Форум «Синең чират» («Твоя очередь») в городах республики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Целями форумов «Синең чират» являются: активизация молодежи Татарстана в муниципальных образованиях республики; информирование о возможностях и проектах в республике и в стране, разработка сценариев для короткометражных документальных фильмов о районах республики, которые раскрывают идентичность района. Форумы ориентированы, в том числе на тех, кто впервые будет голосовать на предстоящих выборах.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Миронова К.А.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13" w:hRule="atLeast"/>
        </w:trPr>
        <w:tc>
          <w:tcPr>
            <w:tcW w:w="15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Оздоровительная кампания в детских оздоровительных лагерях Республики Татарстан и Черноморского побережья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13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 – 23 августа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Центр развития творческого потенциала «Аргамак», Камское устье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 – 23 августа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Детский оздоровительный лагерь «Звездный», село Троицкое, Лаишевский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 – 23 августа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Научно-образовательный центр «Фэнсар», село Билярск, Алексеевский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– 22 августа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Молодежный общественный центр «Сэлэт-Батыр», Чувашская Республика, Батыревский район, деревня Кзыл-Чишма, ул. Шакира Рахимова, д. 2а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>Профильная смена «Сәләт-Кама»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>Профильная смена «Сәләт-Шәхес»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Профильная смена «Сәләт-Акбүре»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>Профильная смена «Сәләт-Гайрәт»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«Сәләт-Кама» — летняя профильная смена Сәләт, направленная на выявление и поддержку талантливой молодежи Республики Татарстан через создание условий для ее самореализации.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Количество участников: 90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Профильный учебно-образовательный лагерь Сәләт. Программа профильного лагеря направлена на развитие творческого начала у детей и подготовку конкурентоспособной личности.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Количество участников: 220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«Сәләт-Акбүре» – это летняя профильная смена Сәләт, направленная на выявление и поддержку талантливой молодежи Республики Татарстан через создание условий для ее самореализации.</w:t>
              <w:br/>
              <w:t>Образовательная программа смены включает в себя ораторское мастерство, тайм-менеджмент, развитие мышления и логики.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Количество участников: 90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Профильный учебно-образовательный лагерь Сәләт, направленный на развитие</w:t>
              <w:br/>
              <w:t>предприимчивости и деловых качеств детей и молодежи Республики Татарстан, а также раскрытие их</w:t>
              <w:br/>
              <w:t>интеллектуального потенциала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shd w:fill="FFFFFF" w:val="clear"/>
              </w:rPr>
              <w:t>Количество участников: 90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  <w:br/>
              <w:t>Государственное бюджетное учреждение молодежный центр «Сэлэт»,</w:t>
              <w:br/>
              <w:t>Татарстанский региональный молодежный фонд «Сэлэт»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  <w:br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Администрация Батыревского района Республики Чувашия,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Государственное бюджетное учреждение молодежный центр «Сэлэт»,</w:t>
              <w:br/>
              <w:t>Татарстанский региональный молодежный фонд «Сэлэт»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Усанов В.В.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13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95" w:leader="none"/>
                <w:tab w:val="center" w:pos="115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8–25 августа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95" w:leader="none"/>
                <w:tab w:val="center" w:pos="1151" w:leader="none"/>
              </w:tabs>
              <w:spacing w:lineRule="auto" w:line="240"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Республика Татарстан, Лаишевский муниципальный район, д.Матюшино,  ул. Садовая, здание 7, строение 1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95" w:leader="none"/>
                <w:tab w:val="center" w:pos="115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Государственное автономное учреждение «Молодежный центр «Волга»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Профильная смена «Миллэтебез хэзинэлэре»-«Сокровища нации»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Направление – социально-педагогическое.    Профильная смена объединяет детей-татар, проживающих в регионах Российской Федерации. Задачи смены: приобщение детей к истории, культуре, традициям татарского народа в общности с культурой России и мира.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 xml:space="preserve">Количество участников: 200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,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«Молодежный центр «Волга»,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Молодежный центр «Идель»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eastAsia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13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95" w:leader="none"/>
                <w:tab w:val="center" w:pos="115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8–25 августа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95" w:leader="none"/>
                <w:tab w:val="center" w:pos="1151" w:leader="none"/>
              </w:tabs>
              <w:spacing w:lineRule="auto" w:line="240"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Республика Татарстан, Лаишевский муниципальный район, д.Матюшино,  ул. Садовая, здание 7, строение 1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2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Профильная смена «Ушу – путь к здоровью»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Направление – физкультурно-спортивное. Смена нацелена на воспитание патриотизма и коллективизма, взаимовыручки и взаимопомощи, спортивной дисциплины, оказание разностороннего оздоравливающего и развивающего воздействия спорта на организм детей.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 xml:space="preserve">Количество участников: 20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,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«Молодежный центр «Волга»,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Региональная общественная спортивная организация «Федерация ушу Республики Татарстан»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13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– 27 августа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Краснодарский край, Анапский район, п.Витязево, проезд Санаторный д.6 (ДОЛ «Глобус»)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95" w:leader="none"/>
                <w:tab w:val="center" w:pos="115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Летняя профильная смена для активистов и лидеров детского общественного движения Республики Татарстан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Летняя профильная смена для лидеров и активистов детских общественных объединений Республики Татарстан направленна на развитие лидерских качеств, приобретение коммуникативных навыков, способствующие проявлению и развитию личностных качеств.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 протяжении смены участники проходят образовательную программу, в ходе которой совершенствуют навыки по работе с личным брендом, работе в команде и креативному мышлению.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eastAsia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</w:rPr>
              <w:t>Министерство по делам молодежи Республики Татарстан, Региональная общественная организация «Совет детских организаций Республики Татарстан»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Л.О. Степанова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13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9–15 августа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2"/>
                <w:sz w:val="24"/>
                <w:szCs w:val="24"/>
              </w:rPr>
              <w:t>Республиканский центр спортивно-патриотической и допризывной подготовки молодежи «Патриот»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ул. Крутовская, д.   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2"/>
                <w:sz w:val="24"/>
                <w:szCs w:val="24"/>
              </w:rPr>
              <w:t>Военно-патриотическая лагерная смена «ЮНАРМЕЕЦ»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2"/>
                <w:sz w:val="24"/>
                <w:szCs w:val="24"/>
              </w:rPr>
              <w:t>Военно-патриотическая лагерная смена «ЮНАРМЕЕЦ» организована в целях патриотического воспитания молодежи, на основе укрепления гражданской идентичности участников лагеря, воспитания будущих защитников Родины, создания положительного имиджа современных Вооружённых сил РФ, пропаганды спорта и здорового образа жизни. Учебный материал подобран таким образом, чтобы научить воспитанников действовать в условиях чрезвычайных ситуаций мирного времени и военных конфликтов.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2"/>
                <w:sz w:val="24"/>
                <w:szCs w:val="24"/>
              </w:rPr>
              <w:t>Участники смены получают первичные навыки в области обороны, действиях в чрезвычайных ситуациях, занимаются игровыми видами спорта.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>Количество участников</w:t>
            </w:r>
            <w:r>
              <w:rPr>
                <w:rFonts w:cs="Times New Roman" w:ascii="Times New Roman" w:hAnsi="Times New Roman"/>
                <w:color w:val="000000" w:themeColor="text1"/>
                <w:kern w:val="2"/>
                <w:sz w:val="24"/>
                <w:szCs w:val="24"/>
              </w:rPr>
              <w:t>:</w:t>
            </w:r>
            <w:r>
              <w:rPr>
                <w:rFonts w:cs="Times New Roman" w:ascii="Times New Roman" w:hAnsi="Times New Roman"/>
                <w:i/>
                <w:color w:val="000000" w:themeColor="text1"/>
                <w:kern w:val="2"/>
                <w:sz w:val="24"/>
                <w:szCs w:val="24"/>
              </w:rPr>
              <w:t xml:space="preserve"> 200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2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спортивно-патриотической и допризывной подготовки молодежи «Патриот»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2"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eastAsia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Миронова К.А.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13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10-27 августа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Детский оздоровительный лагерь «Дзержинец» (Верхнеуслонский муниципальный район)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Смена в детском оздоровительном лагере «Дзержинец»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Смена в детском оздоровительном лагере «Дзержинец» -палаточный лагерь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>Количество участников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 xml:space="preserve">:165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Детский оздоровительный лагерь«Дзержинец» (Верхнеуслонский муниципальный район), 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13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13-30 августа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Детский оздоровительный лагерь«Добрый» (Высокогорский муниципальный район)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Смена для волонтёров Российского Движения Детей и Молодежи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Летняя смена для волонтеров (4 смена) Российского Движения Детей и Молодежи (РДДМ)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>Количество участников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 xml:space="preserve">:96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Детский оздоровительный лагерь«Добрый» (Высокогорский муниципальный район), 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13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162" w:hanging="36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13-30 августа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Детский оздоровительный лагерь «Мирас-Наследие» (Зеленодольский муниципальный район)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Четвертая летняя смена в детском оздоровительном лагере «Мирас-Наследие»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Летняя смена (4 смена) в детском оздоровительном лагере «Мирас-Наследие» Зеленодольского муниципального района.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>Количество участников: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 xml:space="preserve"> 170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Детский оздоровительный лагерь«Мирас-Наследие» (Зеленодольский муниципальный район), 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13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13-30 августа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Детский оздоровительный лагерь«Чайка» (Высокогорский муниципальный район)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Четвертая летняя смена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Летняя смена (4 смена) в детском оздоровительном лагере «Чайка» Высокогорского муниципального района.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>Количество участников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 xml:space="preserve">:270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Детский оздоровительный лагерь «Чайка», 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13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60" w:hanging="198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16 - 2 сентября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Детский оздоровительный лагерь «Мечта» (Зеленодольский муниципальный район)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Смена в детском оздоровительном лагере «Мечта»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Смена в детском оздоровительном лагере «Мечта»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>Количество участников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 xml:space="preserve">:165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Детский оздоровительный лагерь«Мечта» (Зеленодольский муниципальный район), 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</w:rPr>
      </w:pPr>
      <w:r>
        <w:rPr/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</w:rPr>
      </w:pPr>
      <w:r>
        <w:rPr/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</w:rPr>
      </w:pPr>
      <w:r>
        <w:rPr/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</w:rPr>
      </w:pPr>
      <w:r>
        <w:rPr/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</w:rPr>
      </w:pPr>
      <w:r>
        <w:rPr/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</w:rPr>
      </w:pPr>
      <w:r>
        <w:rPr/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</w:rPr>
      </w:pPr>
      <w:r>
        <w:rPr/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</w:rPr>
      </w:pPr>
      <w:r>
        <w:rPr/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ПЛАН МЕРОПРИЯТИЙ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/>
          <w:b/>
          <w:bCs/>
          <w:kern w:val="2"/>
          <w:sz w:val="24"/>
          <w:szCs w:val="24"/>
        </w:rPr>
        <w:t xml:space="preserve">органов по делам молодежи муниципальных образований Республики Татарстан с </w:t>
      </w:r>
      <w:r>
        <w:rPr>
          <w:rFonts w:ascii="Times New Roman" w:hAnsi="Times New Roman"/>
          <w:b/>
          <w:bCs/>
          <w:kern w:val="2"/>
          <w:sz w:val="24"/>
          <w:szCs w:val="24"/>
        </w:rPr>
        <w:t>12</w:t>
      </w:r>
      <w:r>
        <w:rPr>
          <w:rFonts w:ascii="Times New Roman" w:hAnsi="Times New Roman"/>
          <w:b/>
          <w:bCs/>
          <w:kern w:val="2"/>
          <w:sz w:val="24"/>
          <w:szCs w:val="24"/>
        </w:rPr>
        <w:t xml:space="preserve"> по 1</w:t>
      </w:r>
      <w:r>
        <w:rPr>
          <w:rFonts w:ascii="Times New Roman" w:hAnsi="Times New Roman"/>
          <w:b/>
          <w:bCs/>
          <w:kern w:val="2"/>
          <w:sz w:val="24"/>
          <w:szCs w:val="24"/>
        </w:rPr>
        <w:t>8</w:t>
      </w:r>
      <w:r>
        <w:rPr>
          <w:rFonts w:ascii="Times New Roman" w:hAnsi="Times New Roman"/>
          <w:b/>
          <w:bCs/>
          <w:kern w:val="2"/>
          <w:sz w:val="24"/>
          <w:szCs w:val="24"/>
        </w:rPr>
        <w:t xml:space="preserve"> августа 2024 года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Cs/>
          <w:kern w:val="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</w:rPr>
      </w:r>
    </w:p>
    <w:tbl>
      <w:tblPr>
        <w:tblStyle w:val="TableNormal"/>
        <w:tblW w:w="14766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noVBand="1" w:val="04a0" w:noHBand="0" w:lastColumn="0" w:firstColumn="1" w:lastRow="0" w:firstRow="1"/>
      </w:tblPr>
      <w:tblGrid>
        <w:gridCol w:w="471"/>
        <w:gridCol w:w="2529"/>
        <w:gridCol w:w="3827"/>
        <w:gridCol w:w="2053"/>
        <w:gridCol w:w="1423"/>
        <w:gridCol w:w="4462"/>
      </w:tblGrid>
      <w:tr>
        <w:trPr>
          <w:trHeight w:val="968" w:hRule="atLeast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eastAsia="Arial Unicode MS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МО РТ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Наименование мероприятия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Дата проведения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Кол-во участников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Место проведения</w:t>
            </w:r>
          </w:p>
        </w:tc>
      </w:tr>
      <w:tr>
        <w:trPr>
          <w:trHeight w:val="25" w:hRule="atLeast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Агрызский район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</w:tabs>
              <w:suppressAutoHyphens w:val="true"/>
              <w:spacing w:lineRule="auto" w:line="240" w:before="0" w:after="0"/>
              <w:jc w:val="center"/>
              <w:outlineLvl w:val="0"/>
              <w:rPr>
                <w:rFonts w:ascii="Times New Roman" w:hAnsi="Times New Roman" w:eastAsia="Arial Unicode MS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Гитарный фестиваль «Агрызский аккорд»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left" w:pos="720" w:leader="none"/>
                <w:tab w:val="left" w:pos="1440" w:leader="none"/>
              </w:tabs>
              <w:suppressAutoHyphens w:val="true"/>
              <w:spacing w:lineRule="auto" w:line="240" w:before="0" w:after="0"/>
              <w:jc w:val="center"/>
              <w:outlineLvl w:val="0"/>
              <w:rPr>
                <w:rFonts w:ascii="Times New Roman" w:hAnsi="Times New Roman" w:eastAsia="Arial Unicode MS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 августа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left" w:pos="720" w:leader="none"/>
              </w:tabs>
              <w:suppressAutoHyphens w:val="true"/>
              <w:spacing w:lineRule="auto" w:line="240" w:before="0" w:after="0"/>
              <w:jc w:val="center"/>
              <w:outlineLvl w:val="0"/>
              <w:rPr>
                <w:rFonts w:ascii="Times New Roman" w:hAnsi="Times New Roman" w:eastAsia="Arial Unicode MS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100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</w:tabs>
              <w:suppressAutoHyphens w:val="true"/>
              <w:spacing w:lineRule="auto" w:line="240" w:before="0" w:after="0"/>
              <w:jc w:val="center"/>
              <w:outlineLvl w:val="0"/>
              <w:rPr>
                <w:rFonts w:ascii="Times New Roman" w:hAnsi="Times New Roman" w:eastAsia="Arial Unicode MS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</w:t>
            </w:r>
            <w:r>
              <w:rPr>
                <w:rFonts w:eastAsia="Arial Unicode MS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квер «Яшьлек»</w:t>
            </w:r>
          </w:p>
        </w:tc>
      </w:tr>
      <w:tr>
        <w:trPr>
          <w:trHeight w:val="328" w:hRule="atLeast"/>
        </w:trPr>
        <w:tc>
          <w:tcPr>
            <w:tcW w:w="147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Мероприятия, проводимые в рамках грантовых конкурсов Министерства</w:t>
            </w:r>
          </w:p>
        </w:tc>
      </w:tr>
      <w:tr>
        <w:trPr>
          <w:trHeight w:val="888" w:hRule="atLeast"/>
        </w:trPr>
        <w:tc>
          <w:tcPr>
            <w:tcW w:w="4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252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Альметьевский район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</w:tabs>
              <w:suppressAutoHyphens w:val="true"/>
              <w:spacing w:lineRule="auto" w:line="240" w:before="0" w:after="0"/>
              <w:jc w:val="center"/>
              <w:outlineLvl w:val="0"/>
              <w:rPr>
                <w:rFonts w:ascii="Times New Roman" w:hAnsi="Times New Roman" w:eastAsia="Arial Unicode MS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Встреча с молодежью по созданию настольной игры «Монополия – Альметьевск»</w:t>
            </w:r>
          </w:p>
        </w:tc>
        <w:tc>
          <w:tcPr>
            <w:tcW w:w="20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left" w:pos="720" w:leader="none"/>
                <w:tab w:val="left" w:pos="1440" w:leader="none"/>
              </w:tabs>
              <w:suppressAutoHyphens w:val="true"/>
              <w:spacing w:lineRule="auto" w:line="240" w:before="0" w:after="0"/>
              <w:jc w:val="center"/>
              <w:outlineLvl w:val="0"/>
              <w:rPr>
                <w:rFonts w:ascii="Times New Roman" w:hAnsi="Times New Roman" w:eastAsia="Arial Unicode MS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 августа</w:t>
            </w:r>
          </w:p>
        </w:tc>
        <w:tc>
          <w:tcPr>
            <w:tcW w:w="1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left" w:pos="720" w:leader="none"/>
              </w:tabs>
              <w:suppressAutoHyphens w:val="true"/>
              <w:spacing w:lineRule="auto" w:line="240" w:before="0" w:after="0"/>
              <w:jc w:val="center"/>
              <w:outlineLvl w:val="0"/>
              <w:rPr>
                <w:rFonts w:ascii="Times New Roman" w:hAnsi="Times New Roman" w:eastAsia="Arial Unicode MS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</w:t>
            </w:r>
          </w:p>
        </w:tc>
        <w:tc>
          <w:tcPr>
            <w:tcW w:w="4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left" w:pos="720" w:leader="none"/>
                <w:tab w:val="left" w:pos="1440" w:leader="none"/>
                <w:tab w:val="left" w:pos="2160" w:leader="none"/>
              </w:tabs>
              <w:suppressAutoHyphens w:val="true"/>
              <w:spacing w:lineRule="auto" w:line="240" w:before="0" w:after="0"/>
              <w:jc w:val="center"/>
              <w:outlineLvl w:val="0"/>
              <w:rPr>
                <w:rFonts w:ascii="Times New Roman" w:hAnsi="Times New Roman" w:eastAsia="Arial Unicode MS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Молодежный центр</w:t>
            </w:r>
          </w:p>
        </w:tc>
      </w:tr>
      <w:tr>
        <w:trPr>
          <w:trHeight w:val="888" w:hRule="atLeast"/>
        </w:trPr>
        <w:tc>
          <w:tcPr>
            <w:tcW w:w="4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52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</w:tabs>
              <w:suppressAutoHyphens w:val="true"/>
              <w:spacing w:lineRule="auto" w:line="240" w:before="0" w:after="0"/>
              <w:jc w:val="center"/>
              <w:outlineLvl w:val="0"/>
              <w:rPr>
                <w:rFonts w:ascii="Times New Roman" w:hAnsi="Times New Roman" w:eastAsia="Arial Unicode MS"/>
                <w:b/>
                <w:bCs/>
                <w:kern w:val="0"/>
                <w:sz w:val="28"/>
                <w:szCs w:val="28"/>
                <w:lang w:val="ru-RU" w:eastAsia="ru-RU" w:bidi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eastAsia="Arial Unicode MS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Летний интенсив в рамках грантового мероприятия «Счастливы вместе»</w:t>
            </w:r>
          </w:p>
        </w:tc>
        <w:tc>
          <w:tcPr>
            <w:tcW w:w="20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left" w:pos="720" w:leader="none"/>
                <w:tab w:val="left" w:pos="1440" w:leader="none"/>
              </w:tabs>
              <w:suppressAutoHyphens w:val="true"/>
              <w:spacing w:lineRule="auto" w:line="240" w:before="0" w:after="0"/>
              <w:jc w:val="center"/>
              <w:outlineLvl w:val="0"/>
              <w:rPr>
                <w:rFonts w:ascii="Times New Roman" w:hAnsi="Times New Roman" w:eastAsia="Arial Unicode MS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с 12 по 16 августа</w:t>
            </w:r>
          </w:p>
        </w:tc>
        <w:tc>
          <w:tcPr>
            <w:tcW w:w="1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left" w:pos="720" w:leader="none"/>
              </w:tabs>
              <w:suppressAutoHyphens w:val="true"/>
              <w:spacing w:lineRule="auto" w:line="240" w:before="0" w:after="0"/>
              <w:jc w:val="center"/>
              <w:outlineLvl w:val="0"/>
              <w:rPr>
                <w:rFonts w:ascii="Times New Roman" w:hAnsi="Times New Roman" w:eastAsia="Arial Unicode MS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4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left" w:pos="720" w:leader="none"/>
                <w:tab w:val="left" w:pos="1440" w:leader="none"/>
                <w:tab w:val="left" w:pos="2160" w:leader="none"/>
              </w:tabs>
              <w:suppressAutoHyphens w:val="true"/>
              <w:spacing w:lineRule="auto" w:line="240" w:before="0" w:after="0"/>
              <w:jc w:val="center"/>
              <w:outlineLvl w:val="0"/>
              <w:rPr>
                <w:rFonts w:ascii="Times New Roman" w:hAnsi="Times New Roman" w:eastAsia="Arial Unicode MS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ЦППМ «Нур»</w:t>
            </w:r>
          </w:p>
        </w:tc>
      </w:tr>
      <w:tr>
        <w:trPr>
          <w:trHeight w:val="888" w:hRule="atLeast"/>
        </w:trPr>
        <w:tc>
          <w:tcPr>
            <w:tcW w:w="4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5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Arial Unicode MS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Сабинский район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</w:tabs>
              <w:suppressAutoHyphens w:val="true"/>
              <w:spacing w:lineRule="auto" w:line="240" w:before="0" w:after="0"/>
              <w:jc w:val="center"/>
              <w:outlineLvl w:val="0"/>
              <w:rPr>
                <w:rFonts w:ascii="Times New Roman" w:hAnsi="Times New Roman" w:eastAsia="Arial Unicode MS"/>
                <w:b/>
                <w:bCs/>
                <w:kern w:val="0"/>
                <w:sz w:val="28"/>
                <w:szCs w:val="28"/>
                <w:lang w:val="ru-RU" w:eastAsia="ru-RU" w:bidi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eastAsia="Arial Unicode MS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Реализация проекта «Семейное тепло»</w:t>
            </w:r>
          </w:p>
        </w:tc>
        <w:tc>
          <w:tcPr>
            <w:tcW w:w="20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left" w:pos="720" w:leader="none"/>
                <w:tab w:val="left" w:pos="1440" w:leader="none"/>
              </w:tabs>
              <w:suppressAutoHyphens w:val="true"/>
              <w:spacing w:lineRule="auto" w:line="240" w:before="0" w:after="0"/>
              <w:jc w:val="center"/>
              <w:outlineLvl w:val="0"/>
              <w:rPr>
                <w:rFonts w:ascii="Times New Roman" w:hAnsi="Times New Roman" w:eastAsia="Arial Unicode MS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17 августа</w:t>
            </w:r>
          </w:p>
        </w:tc>
        <w:tc>
          <w:tcPr>
            <w:tcW w:w="1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left" w:pos="720" w:leader="none"/>
              </w:tabs>
              <w:suppressAutoHyphens w:val="true"/>
              <w:spacing w:lineRule="auto" w:line="240" w:before="0" w:after="0"/>
              <w:jc w:val="center"/>
              <w:outlineLvl w:val="0"/>
              <w:rPr>
                <w:rFonts w:ascii="Times New Roman" w:hAnsi="Times New Roman" w:eastAsia="Arial Unicode MS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25</w:t>
            </w:r>
          </w:p>
        </w:tc>
        <w:tc>
          <w:tcPr>
            <w:tcW w:w="4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</w:tabs>
              <w:suppressAutoHyphens w:val="true"/>
              <w:spacing w:lineRule="auto" w:line="240" w:before="0" w:after="0"/>
              <w:jc w:val="center"/>
              <w:outlineLvl w:val="0"/>
              <w:rPr>
                <w:rFonts w:ascii="Times New Roman" w:hAnsi="Times New Roman" w:eastAsia="Arial Unicode MS"/>
                <w:b/>
                <w:bCs/>
                <w:kern w:val="0"/>
                <w:sz w:val="28"/>
                <w:szCs w:val="28"/>
                <w:lang w:val="ru-RU" w:eastAsia="ru-RU" w:bidi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eastAsia="Arial Unicode MS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МБУ МЦ «Яшьлек»</w:t>
            </w:r>
          </w:p>
        </w:tc>
      </w:tr>
    </w:tbl>
    <w:p>
      <w:pPr>
        <w:pStyle w:val="Normal"/>
        <w:widowControl w:val="false"/>
        <w:spacing w:lineRule="auto" w:line="240" w:before="0" w:after="0"/>
        <w:rPr/>
      </w:pPr>
      <w:r>
        <w:rPr/>
      </w:r>
    </w:p>
    <w:sectPr>
      <w:type w:val="nextPage"/>
      <w:pgSz w:orient="landscape" w:w="16838" w:h="11906"/>
      <w:pgMar w:left="1134" w:right="2663" w:gutter="0" w:header="0" w:top="568" w:footer="0" w:bottom="426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Georgia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27fdb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spacing w:lineRule="auto" w:line="240" w:before="0" w:after="0"/>
      <w:jc w:val="both"/>
      <w:outlineLvl w:val="0"/>
    </w:pPr>
    <w:rPr>
      <w:rFonts w:ascii="Times New Roman" w:hAnsi="Times New Roman" w:eastAsia="Times New Roman" w:cs="Times New Roman"/>
      <w:sz w:val="20"/>
      <w:szCs w:val="20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Без интервала Знак"/>
    <w:link w:val="NoSpacing"/>
    <w:uiPriority w:val="1"/>
    <w:qFormat/>
    <w:rsid w:val="00f7550a"/>
    <w:rPr>
      <w:rFonts w:cs="Times New Roman"/>
      <w:lang w:eastAsia="zh-CN"/>
    </w:rPr>
  </w:style>
  <w:style w:type="character" w:styleId="Style9" w:customStyle="1">
    <w:name w:val="Основной текст с отступом Знак"/>
    <w:basedOn w:val="DefaultParagraphFont"/>
    <w:qFormat/>
    <w:rsid w:val="007c6e4e"/>
    <w:rPr>
      <w:rFonts w:ascii="Times New Roman" w:hAnsi="Times New Roman" w:eastAsia="Times New Roman" w:cs="Times New Roman"/>
      <w:sz w:val="28"/>
      <w:szCs w:val="20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Noto Sans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5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6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Spacing">
    <w:name w:val="No Spacing"/>
    <w:link w:val="Style8"/>
    <w:uiPriority w:val="1"/>
    <w:qFormat/>
    <w:rsid w:val="005f479c"/>
    <w:pPr>
      <w:widowControl/>
      <w:suppressAutoHyphens w:val="true"/>
      <w:bidi w:val="0"/>
      <w:spacing w:lineRule="auto" w:line="240" w:before="0" w:after="0"/>
      <w:jc w:val="left"/>
    </w:pPr>
    <w:rPr>
      <w:rFonts w:cs="Times New Roman" w:ascii="Calibri" w:hAnsi="Calibri" w:eastAsia="Calibri"/>
      <w:color w:val="auto"/>
      <w:kern w:val="0"/>
      <w:sz w:val="22"/>
      <w:szCs w:val="22"/>
      <w:lang w:eastAsia="zh-CN" w:val="ru-RU" w:bidi="ar-SA"/>
    </w:rPr>
  </w:style>
  <w:style w:type="paragraph" w:styleId="Style17">
    <w:name w:val="Body Text Indent"/>
    <w:basedOn w:val="Normal"/>
    <w:link w:val="Style9"/>
    <w:rsid w:val="007c6e4e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f3050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LibreOffice/7.5.6.2$Linux_X86_64 LibreOffice_project/50$Build-2</Application>
  <AppVersion>15.0000</AppVersion>
  <Pages>12</Pages>
  <Words>2128</Words>
  <Characters>16174</Characters>
  <CharactersWithSpaces>18079</CharactersWithSpaces>
  <Paragraphs>278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2024-08-07T12:30:00Z</dcterms:created>
  <dc:creator>user</dc:creator>
  <dc:description/>
  <dc:language>ru-RU</dc:language>
  <cp:lastModifiedBy/>
  <dcterms:modified xsi:type="dcterms:W3CDTF">2024-08-08T09:57:27Z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