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F92E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049331AE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1DE59D21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0CC9C851" w14:textId="77777777"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8B7D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13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января </w:t>
      </w:r>
      <w:r w:rsidR="008B7D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 19</w:t>
      </w:r>
      <w:r w:rsidR="00717E8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января 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2025 года</w:t>
      </w:r>
    </w:p>
    <w:p w14:paraId="34169049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5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69"/>
        <w:gridCol w:w="2269"/>
        <w:gridCol w:w="4535"/>
        <w:gridCol w:w="3404"/>
        <w:gridCol w:w="1741"/>
        <w:gridCol w:w="1660"/>
      </w:tblGrid>
      <w:tr w:rsidR="001730C1" w:rsidRPr="004E5413" w14:paraId="6417F1B6" w14:textId="77777777" w:rsidTr="00FD2C4D">
        <w:trPr>
          <w:trHeight w:val="113"/>
        </w:trPr>
        <w:tc>
          <w:tcPr>
            <w:tcW w:w="130" w:type="pct"/>
          </w:tcPr>
          <w:p w14:paraId="60AA1796" w14:textId="77777777"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857B1E0" w14:textId="77777777" w:rsidR="00A07B91" w:rsidRPr="004E5413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74FDD27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2DE407E5" w14:textId="77777777" w:rsidR="00A07B91" w:rsidRPr="004E5413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96" w:type="pct"/>
          </w:tcPr>
          <w:p w14:paraId="200FB728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5F240A4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9A69585" w14:textId="77777777" w:rsidR="00A07B91" w:rsidRPr="004E5413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1" w:type="pct"/>
          </w:tcPr>
          <w:p w14:paraId="56C2BCCC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07D1C1C5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4" w:type="pct"/>
          </w:tcPr>
          <w:p w14:paraId="15034603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39A19158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34" w:type="pct"/>
          </w:tcPr>
          <w:p w14:paraId="0651B5EA" w14:textId="77777777" w:rsidR="00A07B91" w:rsidRPr="004E5413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9" w:type="pct"/>
          </w:tcPr>
          <w:p w14:paraId="07BC766D" w14:textId="77777777" w:rsidR="00A07B91" w:rsidRPr="004E5413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41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1730C1" w:rsidRPr="005B7D53" w14:paraId="5E8746BF" w14:textId="77777777" w:rsidTr="00FD2C4D">
        <w:trPr>
          <w:trHeight w:val="113"/>
        </w:trPr>
        <w:tc>
          <w:tcPr>
            <w:tcW w:w="130" w:type="pct"/>
          </w:tcPr>
          <w:p w14:paraId="7ECD8CBE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170D03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 января</w:t>
            </w: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</w:p>
          <w:p w14:paraId="02331A6C" w14:textId="760CBB0D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30 февраля</w:t>
            </w:r>
          </w:p>
          <w:p w14:paraId="2E9D582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54B7ED9" w14:textId="7D8959BA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Городской конкурс видеороликов «</w:t>
            </w:r>
            <w:r w:rsidRPr="005B7D53"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МояКазань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1" w:type="pct"/>
          </w:tcPr>
          <w:p w14:paraId="1944332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Повышения уровня развития гражданственности и патриотизма среди молодежи, приобщения к культурным ценностям</w:t>
            </w:r>
          </w:p>
          <w:p w14:paraId="686A3B7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Участники: дети и молодежь от 8 до 18 лет г. Казани</w:t>
            </w:r>
          </w:p>
          <w:p w14:paraId="4E77890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1C4E2AE5" w14:textId="7D3852DC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Количество участников: 30</w:t>
            </w:r>
          </w:p>
        </w:tc>
        <w:tc>
          <w:tcPr>
            <w:tcW w:w="1044" w:type="pct"/>
          </w:tcPr>
          <w:p w14:paraId="44F5E03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7DD0416B" w14:textId="3EDD2589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Региональная общественная организация «Совет детских организаций Республики Татарстан»  (Казанский филиал «Дети Казани»)</w:t>
            </w:r>
          </w:p>
        </w:tc>
        <w:tc>
          <w:tcPr>
            <w:tcW w:w="534" w:type="pct"/>
          </w:tcPr>
          <w:p w14:paraId="396AA8D9" w14:textId="1EA9CC35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1730C1" w:rsidRPr="005B7D53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09" w:type="pct"/>
          </w:tcPr>
          <w:p w14:paraId="4BDC53CA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5842547F" w14:textId="77777777" w:rsidTr="00FD2C4D">
        <w:trPr>
          <w:trHeight w:val="113"/>
        </w:trPr>
        <w:tc>
          <w:tcPr>
            <w:tcW w:w="130" w:type="pct"/>
          </w:tcPr>
          <w:p w14:paraId="56E26C47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9528F3E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 – 16 января</w:t>
            </w:r>
          </w:p>
          <w:p w14:paraId="1F4E1B6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EC47C2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</w:p>
          <w:p w14:paraId="4760BF2D" w14:textId="7E456979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 Билярск, Алексеевский район</w:t>
            </w:r>
          </w:p>
        </w:tc>
        <w:tc>
          <w:tcPr>
            <w:tcW w:w="696" w:type="pct"/>
          </w:tcPr>
          <w:p w14:paraId="659303F4" w14:textId="13A1E3FE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Зимняя профильная смена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Рухият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1" w:type="pct"/>
          </w:tcPr>
          <w:p w14:paraId="44B4435E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. Творческо-театральная профильная смена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Рухият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»-это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  <w:p w14:paraId="52893A8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B82FA" w14:textId="7597FF0C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1044" w:type="pct"/>
          </w:tcPr>
          <w:p w14:paraId="58AC9AC5" w14:textId="632068AB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»,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4" w:type="pct"/>
          </w:tcPr>
          <w:p w14:paraId="7636FD41" w14:textId="7BB0E1B8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69E9D13" w14:textId="356E581C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14:paraId="70BA4B4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14:paraId="35E61F0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059B7444" w14:textId="77777777" w:rsidTr="00FD2C4D">
        <w:trPr>
          <w:trHeight w:val="113"/>
        </w:trPr>
        <w:tc>
          <w:tcPr>
            <w:tcW w:w="130" w:type="pct"/>
          </w:tcPr>
          <w:p w14:paraId="04975303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2B724753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10 января – 28 февраля</w:t>
            </w:r>
          </w:p>
          <w:p w14:paraId="5A271357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81DE8CB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</w:t>
            </w:r>
          </w:p>
          <w:p w14:paraId="728F4B37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Татарстан, </w:t>
            </w:r>
          </w:p>
          <w:p w14:paraId="3C5851FD" w14:textId="4DBD4F1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696" w:type="pct"/>
          </w:tcPr>
          <w:p w14:paraId="234E1DB8" w14:textId="0E22301B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Зимний этап Всероссийского студенческого производственного отряда «КАМАЗ»</w:t>
            </w:r>
          </w:p>
        </w:tc>
        <w:tc>
          <w:tcPr>
            <w:tcW w:w="1391" w:type="pct"/>
          </w:tcPr>
          <w:p w14:paraId="509C21F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Участие студенческих производственных и строительных отрядов в зимнем этапе Всероссийского студенческого производственного отряда «КАМАЗ» в качестве работы на предприятии.</w:t>
            </w:r>
          </w:p>
          <w:p w14:paraId="10CF2C3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06D6E846" w14:textId="76DFF1A6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220</w:t>
            </w:r>
          </w:p>
        </w:tc>
        <w:tc>
          <w:tcPr>
            <w:tcW w:w="1044" w:type="pct"/>
          </w:tcPr>
          <w:p w14:paraId="4E18FB9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7D998364" w14:textId="33EE0A96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34" w:type="pct"/>
          </w:tcPr>
          <w:p w14:paraId="063691FC" w14:textId="542037A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7D53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="001730C1" w:rsidRPr="005B7D53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05529BDA" w14:textId="3D9954EE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1730C1" w:rsidRPr="005B7D53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09" w:type="pct"/>
          </w:tcPr>
          <w:p w14:paraId="4D31ABD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098D96E5" w14:textId="77777777" w:rsidTr="00FD2C4D">
        <w:trPr>
          <w:trHeight w:val="113"/>
        </w:trPr>
        <w:tc>
          <w:tcPr>
            <w:tcW w:w="130" w:type="pct"/>
          </w:tcPr>
          <w:p w14:paraId="2591D35D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3E28410" w14:textId="77777777" w:rsidR="00BA3F27" w:rsidRPr="005B7D53" w:rsidRDefault="00BA3F27" w:rsidP="005B7D5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13 января</w:t>
            </w:r>
          </w:p>
          <w:p w14:paraId="13144A4E" w14:textId="77777777" w:rsidR="001730C1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Татарстан, </w:t>
            </w:r>
          </w:p>
          <w:p w14:paraId="56F561EE" w14:textId="77777777" w:rsidR="001730C1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г. Казань, </w:t>
            </w:r>
          </w:p>
          <w:p w14:paraId="23E6F67B" w14:textId="6E8A9EA7" w:rsidR="001730C1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ул. Тукая </w:t>
            </w:r>
            <w:r w:rsidR="001730C1"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val="tt-RU" w:eastAsia="ru-RU"/>
              </w:rPr>
              <w:t>д.</w:t>
            </w: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58, </w:t>
            </w:r>
          </w:p>
          <w:p w14:paraId="63F13081" w14:textId="2842C0B0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офис 303</w:t>
            </w:r>
          </w:p>
          <w:p w14:paraId="66665101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E3E725E" w14:textId="36DEA4C6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Запуск заявочной кампании Республиканской школы организаторских способностей «ЕЛГА»</w:t>
            </w:r>
          </w:p>
        </w:tc>
        <w:tc>
          <w:tcPr>
            <w:tcW w:w="1391" w:type="pct"/>
          </w:tcPr>
          <w:p w14:paraId="1664069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Республиканская школа организаторских способностей «ЕЛГА» (далее – Школа) является специализированной образовательной программой, предназначенной для подготовки и развития организаторских навыков и лидерских качеств руководителей общественных организаций, председателей и руководителей студенческого самоуправления Образовательных организаций Высшего образования и Профессиональных образовательных организаций (далее – Учебные заведения) которая соберет более 100 участников.</w:t>
            </w:r>
          </w:p>
          <w:p w14:paraId="165D8D5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CB68CA4" w14:textId="36EE3268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1730C1" w:rsidRPr="005B7D53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pct"/>
          </w:tcPr>
          <w:p w14:paraId="0D032C8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23E393C" w14:textId="2FC4F35A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Татарстан», </w:t>
            </w:r>
            <w:r w:rsidR="00C72081">
              <w:rPr>
                <w:rFonts w:ascii="Times New Roman" w:eastAsia="Tahoma" w:hAnsi="Times New Roman"/>
                <w:sz w:val="24"/>
                <w:szCs w:val="24"/>
              </w:rPr>
              <w:t>Федеральное агентство</w:t>
            </w:r>
            <w:r w:rsidRPr="005B7D53">
              <w:rPr>
                <w:rFonts w:ascii="Times New Roman" w:eastAsia="Tahoma" w:hAnsi="Times New Roman"/>
                <w:sz w:val="24"/>
                <w:szCs w:val="24"/>
              </w:rPr>
              <w:t xml:space="preserve"> по делам молодежи </w:t>
            </w:r>
            <w:r w:rsidRPr="00C326D9">
              <w:rPr>
                <w:rFonts w:ascii="Times New Roman" w:eastAsia="Tahoma" w:hAnsi="Times New Roman"/>
                <w:sz w:val="24"/>
                <w:szCs w:val="24"/>
              </w:rPr>
              <w:t>Росмолодежь.гранты</w:t>
            </w:r>
          </w:p>
        </w:tc>
        <w:tc>
          <w:tcPr>
            <w:tcW w:w="534" w:type="pct"/>
          </w:tcPr>
          <w:p w14:paraId="68267B7A" w14:textId="383B821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1730C1" w:rsidRPr="005B7D53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09" w:type="pct"/>
          </w:tcPr>
          <w:p w14:paraId="275BD88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1D5CCEE7" w14:textId="77777777" w:rsidTr="00FD2C4D">
        <w:trPr>
          <w:trHeight w:val="113"/>
        </w:trPr>
        <w:tc>
          <w:tcPr>
            <w:tcW w:w="130" w:type="pct"/>
          </w:tcPr>
          <w:p w14:paraId="0F8F188C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4B01F44" w14:textId="6B10890F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13 января</w:t>
            </w:r>
          </w:p>
          <w:p w14:paraId="7466F703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3AC4D18" w14:textId="2D1F23F4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18.00</w:t>
            </w:r>
          </w:p>
          <w:p w14:paraId="1EB316D8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6E7E8F9" w14:textId="77777777" w:rsidR="001730C1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Казань, </w:t>
            </w:r>
          </w:p>
          <w:p w14:paraId="74165FF1" w14:textId="57800FB8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Г.Тукая</w:t>
            </w:r>
            <w:proofErr w:type="spellEnd"/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д.58 офис 307</w:t>
            </w:r>
          </w:p>
          <w:p w14:paraId="7FAD5F10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6" w:type="pct"/>
          </w:tcPr>
          <w:p w14:paraId="3924EF76" w14:textId="620F0F18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Вечер татарских настольных игр</w:t>
            </w:r>
          </w:p>
        </w:tc>
        <w:tc>
          <w:tcPr>
            <w:tcW w:w="1391" w:type="pct"/>
          </w:tcPr>
          <w:p w14:paraId="4EE6762C" w14:textId="76C2F0F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Вечер татарских настольных игр проводится для объединения татарской молодежи проживающих в городе Казань и популяризации татарской культуры. </w:t>
            </w:r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Для проведения игр приглашен активист Региональной общественной организации татарской молодежи Пермского края «</w:t>
            </w:r>
            <w:proofErr w:type="spellStart"/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Чак-чак</w:t>
            </w:r>
            <w:proofErr w:type="spellEnd"/>
            <w:r w:rsidRPr="005B7D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  <w:p w14:paraId="7A505DD5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9034514" w14:textId="4EDAB169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1730C1" w:rsidRPr="005B7D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>участников</w:t>
            </w:r>
            <w:r w:rsidRPr="005B7D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30</w:t>
            </w:r>
          </w:p>
        </w:tc>
        <w:tc>
          <w:tcPr>
            <w:tcW w:w="1044" w:type="pct"/>
          </w:tcPr>
          <w:p w14:paraId="4EDCBB65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D7DE77B" w14:textId="64AE5A2B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</w:t>
            </w:r>
          </w:p>
        </w:tc>
        <w:tc>
          <w:tcPr>
            <w:tcW w:w="534" w:type="pct"/>
          </w:tcPr>
          <w:p w14:paraId="1226440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610BD0F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26DED509" w14:textId="77777777" w:rsidTr="00FD2C4D">
        <w:trPr>
          <w:trHeight w:val="113"/>
        </w:trPr>
        <w:tc>
          <w:tcPr>
            <w:tcW w:w="130" w:type="pct"/>
          </w:tcPr>
          <w:p w14:paraId="796542EA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8181CD7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13 января – 13 марта</w:t>
            </w:r>
          </w:p>
          <w:p w14:paraId="00175ADF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5CCA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  <w:p w14:paraId="2EAD69B7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Татарстан, </w:t>
            </w:r>
          </w:p>
          <w:p w14:paraId="3CC513C1" w14:textId="28D5D73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Особая экономическая зона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Алабуга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pct"/>
          </w:tcPr>
          <w:p w14:paraId="6F93999E" w14:textId="0FC30200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Зимний этап Всероссийского сводного студенческого производственного отряд</w:t>
            </w:r>
            <w:r w:rsidR="00C72081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</w:t>
            </w: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— Композит»</w:t>
            </w:r>
          </w:p>
        </w:tc>
        <w:tc>
          <w:tcPr>
            <w:tcW w:w="1391" w:type="pct"/>
          </w:tcPr>
          <w:p w14:paraId="750A2429" w14:textId="31B88B41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Участие студенческих производственных и строительных отрядов в зимнем этапе Всероссийского сводного студенческого производственного отряд</w:t>
            </w:r>
            <w:r w:rsidR="00C72081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</w:t>
            </w: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— Композит» в качестве работы на предприятии.</w:t>
            </w:r>
          </w:p>
          <w:p w14:paraId="211A3008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0C793FAF" w14:textId="04B1758E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500</w:t>
            </w:r>
          </w:p>
        </w:tc>
        <w:tc>
          <w:tcPr>
            <w:tcW w:w="1044" w:type="pct"/>
          </w:tcPr>
          <w:p w14:paraId="2882A215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28CC4AA" w14:textId="26F7897A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</w:t>
            </w:r>
            <w:r w:rsidRPr="005B7D53">
              <w:rPr>
                <w:rFonts w:ascii="Times New Roman" w:hAnsi="Times New Roman"/>
                <w:sz w:val="24"/>
                <w:szCs w:val="24"/>
              </w:rPr>
              <w:lastRenderedPageBreak/>
              <w:t>Отряды»</w:t>
            </w:r>
          </w:p>
        </w:tc>
        <w:tc>
          <w:tcPr>
            <w:tcW w:w="534" w:type="pct"/>
          </w:tcPr>
          <w:p w14:paraId="1FE8CFDE" w14:textId="4658E4B1" w:rsidR="00BA3F27" w:rsidRPr="005B7D53" w:rsidRDefault="00BA3F27" w:rsidP="002E71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7D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1730C1" w:rsidRPr="005B7D53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0D61680E" w14:textId="47D776B9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1730C1" w:rsidRPr="005B7D53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09" w:type="pct"/>
          </w:tcPr>
          <w:p w14:paraId="6CE1A0B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32B63545" w14:textId="77777777" w:rsidTr="00FD2C4D">
        <w:trPr>
          <w:trHeight w:val="113"/>
        </w:trPr>
        <w:tc>
          <w:tcPr>
            <w:tcW w:w="130" w:type="pct"/>
          </w:tcPr>
          <w:p w14:paraId="6D144309" w14:textId="43713406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DF5938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 января</w:t>
            </w:r>
          </w:p>
          <w:p w14:paraId="3128F39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F2D99E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9CC97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CE34F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F68DC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A5458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0346E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556FF4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3210BA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230B50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F71E7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EBD9A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28DEE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F3D8A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9A92B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 января</w:t>
            </w:r>
          </w:p>
          <w:p w14:paraId="107CA3E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E231C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2869D4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3B560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5CDFA8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BBC0D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C9B8F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 января</w:t>
            </w:r>
          </w:p>
          <w:p w14:paraId="0BCA3B18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BDC6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8D3B53" w14:textId="02312E5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6B29CB92" w14:textId="33CB6CA3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796EC6FB" w14:textId="1E13896D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Островского,</w:t>
            </w:r>
          </w:p>
          <w:p w14:paraId="3D5C9EB7" w14:textId="56864E18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 23.</w:t>
            </w:r>
          </w:p>
        </w:tc>
        <w:tc>
          <w:tcPr>
            <w:tcW w:w="696" w:type="pct"/>
          </w:tcPr>
          <w:p w14:paraId="445C69C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Отборочные этапы X Ежегодной премии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 xml:space="preserve">Номинация «Ел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кулдашлары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 («Напарники </w:t>
            </w: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</w:t>
            </w:r>
            <w:r w:rsidRPr="005B7D53">
              <w:rPr>
                <w:rFonts w:ascii="Times New Roman" w:hAnsi="Times New Roman"/>
                <w:sz w:val="24"/>
                <w:szCs w:val="24"/>
              </w:rPr>
              <w:t>»).</w:t>
            </w:r>
          </w:p>
          <w:p w14:paraId="212A455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E596C3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D51E17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F029CAE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6CAB9B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A380E2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074DB6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5BDDFB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8AF193F" w14:textId="4EB199CD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Отборочные этапы X Ежегодной премии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>Номинация «Ел методисты» («Методист года»).</w:t>
            </w:r>
          </w:p>
          <w:p w14:paraId="3232B180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1108F77" w14:textId="77777777" w:rsidR="00D572CE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Отборочные этапы X Ежегодной премии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 xml:space="preserve">Номинация «Ел аланы» </w:t>
            </w:r>
          </w:p>
          <w:p w14:paraId="2541A26E" w14:textId="080CE096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(«Лагерь года»).</w:t>
            </w:r>
          </w:p>
        </w:tc>
        <w:tc>
          <w:tcPr>
            <w:tcW w:w="1391" w:type="pct"/>
          </w:tcPr>
          <w:p w14:paraId="7EBC366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Сәмрух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 проводятся в целях поддержки и поощрения одаренных детей и талантливой молодежи сообщества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14:paraId="15806870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12888" w14:textId="2D404388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1044" w:type="pct"/>
          </w:tcPr>
          <w:p w14:paraId="617CC9B0" w14:textId="1B6ED51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»,</w:t>
            </w:r>
            <w:r w:rsidRPr="005B7D53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4" w:type="pct"/>
          </w:tcPr>
          <w:p w14:paraId="05F0D78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38819A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24E7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6F97EEEF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2710A7A3" w14:textId="77777777" w:rsidTr="00FD2C4D">
        <w:trPr>
          <w:trHeight w:val="113"/>
        </w:trPr>
        <w:tc>
          <w:tcPr>
            <w:tcW w:w="130" w:type="pct"/>
          </w:tcPr>
          <w:p w14:paraId="05A0C337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</w:tcPr>
          <w:p w14:paraId="036DBE45" w14:textId="0CA42474" w:rsidR="00BA3F27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14:paraId="1017347C" w14:textId="77777777" w:rsidR="005B7D53" w:rsidRPr="005B7D53" w:rsidRDefault="005B7D53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2913C4" w14:textId="65453151" w:rsidR="00BA3F27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2A81DA14" w14:textId="77777777" w:rsidR="005B7D53" w:rsidRPr="005B7D53" w:rsidRDefault="005B7D53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E8109B" w14:textId="3B3F9516" w:rsidR="00BA3F27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="005B7D53">
              <w:rPr>
                <w:rFonts w:ascii="Times New Roman" w:hAnsi="Times New Roman"/>
                <w:kern w:val="32"/>
                <w:sz w:val="24"/>
                <w:szCs w:val="24"/>
                <w:lang w:val="tt-RU" w:eastAsia="ru-RU"/>
              </w:rPr>
              <w:t xml:space="preserve"> 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11474F27" w14:textId="77777777" w:rsidR="00C0539B" w:rsidRPr="005B7D53" w:rsidRDefault="00C0539B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BEC2068" w14:textId="77777777" w:rsidR="005B7D53" w:rsidRDefault="00BA3F27" w:rsidP="005B7D53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1FD1F250" w14:textId="0671EF0B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  <w:p w14:paraId="54499F08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14:paraId="2766EA0C" w14:textId="01B588D9" w:rsidR="00BA3F27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Спектакль «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Тартюф -обманщик?» по комедийной пьесе Мольера</w:t>
            </w:r>
          </w:p>
          <w:p w14:paraId="322D96A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ПРЕМЬЕРА!</w:t>
            </w:r>
          </w:p>
        </w:tc>
        <w:tc>
          <w:tcPr>
            <w:tcW w:w="1391" w:type="pct"/>
          </w:tcPr>
          <w:p w14:paraId="19F9DC7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«</w:t>
            </w: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Тартюф, или Обманщик» — комедийная пьеса Жана-Батиста Мольера, написанная в 1664 году.</w:t>
            </w:r>
            <w:r w:rsidRPr="005B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218B798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Только закончилась Первая мировая война и люди спешили жить: появился джаз, как яркое музыкальное проявление свободы, женщины освободились от </w:t>
            </w: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14:paraId="588954F9" w14:textId="278DCC45" w:rsidR="00C0539B" w:rsidRPr="005B7D53" w:rsidRDefault="00C0539B" w:rsidP="00C0539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509107A" w14:textId="37263634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7D53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pct"/>
          </w:tcPr>
          <w:p w14:paraId="5A477CAE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67C9D80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3C8B461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4570ADB3" w14:textId="03C520E3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0EC4983A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342C7BE6" w14:textId="77777777" w:rsidTr="00FD2C4D">
        <w:trPr>
          <w:trHeight w:val="113"/>
        </w:trPr>
        <w:tc>
          <w:tcPr>
            <w:tcW w:w="130" w:type="pct"/>
          </w:tcPr>
          <w:p w14:paraId="282775C7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0CEA3EA2" w14:textId="02D53CB0" w:rsidR="00BA3F27" w:rsidRPr="005B7D53" w:rsidRDefault="00BA3F27" w:rsidP="005B7D5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16 января</w:t>
            </w:r>
          </w:p>
          <w:p w14:paraId="117178C3" w14:textId="2F0BA1F8" w:rsidR="00BA3F27" w:rsidRPr="005B7D53" w:rsidRDefault="00BA3F27" w:rsidP="005B7D5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16:00</w:t>
            </w:r>
          </w:p>
          <w:p w14:paraId="41E0C1A9" w14:textId="77777777" w:rsidR="00D572CE" w:rsidRPr="00D572CE" w:rsidRDefault="00BA3F27" w:rsidP="005B7D53">
            <w:pPr>
              <w:pStyle w:val="a8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Республика </w:t>
            </w:r>
            <w:r w:rsidRPr="00D572CE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Татарстан, ул.Н.Ершова, </w:t>
            </w:r>
          </w:p>
          <w:p w14:paraId="66723A1F" w14:textId="77777777" w:rsidR="00D572CE" w:rsidRPr="00D572CE" w:rsidRDefault="00D572CE" w:rsidP="00D572CE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  <w:r w:rsidRPr="00D572C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362C628E" w14:textId="5E216306" w:rsidR="00D572CE" w:rsidRPr="00D572CE" w:rsidRDefault="00BA3F27" w:rsidP="005B7D53">
            <w:pPr>
              <w:pStyle w:val="a8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572CE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д.31В, 2 этаж, </w:t>
            </w:r>
          </w:p>
          <w:p w14:paraId="0CDE1E60" w14:textId="235CB22E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CE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офис 206</w:t>
            </w:r>
          </w:p>
        </w:tc>
        <w:tc>
          <w:tcPr>
            <w:tcW w:w="696" w:type="pct"/>
          </w:tcPr>
          <w:p w14:paraId="403FFC80" w14:textId="34948BDF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Запись 2 выпусков подкаста по темам мошенничества и безопасности на дорогах</w:t>
            </w:r>
          </w:p>
        </w:tc>
        <w:tc>
          <w:tcPr>
            <w:tcW w:w="1391" w:type="pct"/>
          </w:tcPr>
          <w:p w14:paraId="71C69A1B" w14:textId="41C6B8C3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целях усиления просветительской работы с родительским и молодежным сообществами Министерством были приняты дополнительные меры в части организации </w:t>
            </w:r>
            <w:proofErr w:type="spellStart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видеоконтента</w:t>
            </w:r>
            <w:proofErr w:type="spellEnd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в социальной сети </w:t>
            </w:r>
            <w:proofErr w:type="spellStart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и аудио на платформе «Яндекс Музыка».</w:t>
            </w:r>
          </w:p>
        </w:tc>
        <w:tc>
          <w:tcPr>
            <w:tcW w:w="1044" w:type="pct"/>
          </w:tcPr>
          <w:p w14:paraId="6B12F551" w14:textId="7FAAE701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534" w:type="pct"/>
          </w:tcPr>
          <w:p w14:paraId="24A100ED" w14:textId="1F8EA0FA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1730C1" w:rsidRPr="005B7D53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  <w:p w14:paraId="515A19D6" w14:textId="0F7A15C8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Тимергалиева</w:t>
            </w:r>
            <w:proofErr w:type="spellEnd"/>
            <w:r w:rsidR="001730C1" w:rsidRPr="005B7D53"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509" w:type="pct"/>
          </w:tcPr>
          <w:p w14:paraId="6AEC81E0" w14:textId="676515A0" w:rsidR="00BA3F27" w:rsidRPr="005B7D53" w:rsidRDefault="00BA3F27" w:rsidP="00D572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-Мустафина</w:t>
            </w:r>
            <w:r w:rsidR="001730C1"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С.А.</w:t>
            </w:r>
          </w:p>
          <w:p w14:paraId="089E18DD" w14:textId="744EF51F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="001730C1"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1730C1" w:rsidRPr="005B7D53" w14:paraId="78C77573" w14:textId="77777777" w:rsidTr="00FD2C4D">
        <w:trPr>
          <w:trHeight w:val="113"/>
        </w:trPr>
        <w:tc>
          <w:tcPr>
            <w:tcW w:w="130" w:type="pct"/>
          </w:tcPr>
          <w:p w14:paraId="44FBE564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pct"/>
          </w:tcPr>
          <w:p w14:paraId="0E9C0A9E" w14:textId="7B64E64C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16 января</w:t>
            </w:r>
          </w:p>
          <w:p w14:paraId="68E3F4F5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13500859" w14:textId="0C3944E2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18.30</w:t>
            </w:r>
          </w:p>
          <w:p w14:paraId="0C143878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005CF39C" w14:textId="05E2378E" w:rsidR="00BA3F27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5279F6CF" w14:textId="77777777" w:rsidR="00C0539B" w:rsidRPr="005B7D53" w:rsidRDefault="00C0539B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B0FEE7B" w14:textId="7414A553" w:rsidR="001730C1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08FA60C5" w14:textId="2369C0A3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  <w:p w14:paraId="085F28C8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3AD9366" w14:textId="77777777" w:rsidR="00430F7F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Сатирическая комедия «Хамелеоны» </w:t>
            </w:r>
          </w:p>
          <w:p w14:paraId="45AC3FE3" w14:textId="5DBB40B0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по рассказам </w:t>
            </w:r>
            <w:proofErr w:type="spellStart"/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1391" w:type="pct"/>
          </w:tcPr>
          <w:p w14:paraId="7C1BBDBB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Сатирическая комедия «Хамелеоны» по Четыре совершенно   не связанные между собой истории, объединены местом событий и выдержками из писем и заметок А.П. Чехова. 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мимикрируют, превращаясь из «злодея» в «жертву» и из «жертвы» – в «злодея». Смешные и трагичные они живут в постоянном страхе перед настоящим. Тонкий чеховский юмор, пронизывающий все театральное действие, вызывает смех сквозь слезы и размышления о том, что же поменялось в человеческой натуре за последние столетия.</w:t>
            </w:r>
          </w:p>
          <w:p w14:paraId="6F262E28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00AED223" w14:textId="2D3AF551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7D53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4" w:type="pct"/>
          </w:tcPr>
          <w:p w14:paraId="7F5AEA11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</w:t>
            </w: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4DC03393" w14:textId="58924B2D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28EF595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1876458" w14:textId="52FC0241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22217663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482A20F3" w14:textId="77777777" w:rsidTr="00FD2C4D">
        <w:trPr>
          <w:trHeight w:val="113"/>
        </w:trPr>
        <w:tc>
          <w:tcPr>
            <w:tcW w:w="130" w:type="pct"/>
          </w:tcPr>
          <w:p w14:paraId="16F1B38B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14:paraId="51818B3A" w14:textId="26C5A261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 января</w:t>
            </w:r>
          </w:p>
          <w:p w14:paraId="06F321CF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1C6FE98" w14:textId="3864A903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17.00</w:t>
            </w:r>
          </w:p>
          <w:p w14:paraId="08B4B561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A21F4D7" w14:textId="2BFE5431" w:rsidR="00BA3F27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56F0B258" w14:textId="77777777" w:rsidR="00C0539B" w:rsidRPr="005B7D53" w:rsidRDefault="00C0539B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1586045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03BAE467" w14:textId="1CD0CD15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BBA" w14:textId="77777777" w:rsidR="00430F7F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3D9067B" w14:textId="64FCACBC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1391" w:type="pct"/>
          </w:tcPr>
          <w:p w14:paraId="27DA65F7" w14:textId="7F737C09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Зурико</w:t>
            </w:r>
            <w:proofErr w:type="spellEnd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0C6A4F99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008680F0" w14:textId="435D22AF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1044" w:type="pct"/>
          </w:tcPr>
          <w:p w14:paraId="697AF120" w14:textId="77777777" w:rsidR="00D572CE" w:rsidRPr="005B7D53" w:rsidRDefault="00D572CE" w:rsidP="00D572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430D2040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630E141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99AFF68" w14:textId="2039C382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A451B0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78F28CC3" w14:textId="77777777" w:rsidTr="00FD2C4D">
        <w:trPr>
          <w:trHeight w:val="113"/>
        </w:trPr>
        <w:tc>
          <w:tcPr>
            <w:tcW w:w="130" w:type="pct"/>
          </w:tcPr>
          <w:p w14:paraId="133EE29F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pct"/>
          </w:tcPr>
          <w:p w14:paraId="6E88A727" w14:textId="2D7DADA6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 января</w:t>
            </w:r>
          </w:p>
          <w:p w14:paraId="497B7E04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B81889E" w14:textId="219E2896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10.00</w:t>
            </w:r>
          </w:p>
          <w:p w14:paraId="4B87C0C2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362DC36" w14:textId="6C41A5AC" w:rsidR="00BA3F27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191A0EAA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02A6A9AF" w14:textId="05EE114B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C8A" w14:textId="77777777" w:rsidR="00BA3F27" w:rsidRPr="005B7D53" w:rsidRDefault="00BA3F27" w:rsidP="005B7D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Музыкальная сказка «Кто принцессу поцелует»</w:t>
            </w:r>
          </w:p>
          <w:p w14:paraId="7792FC4A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1" w:type="pct"/>
          </w:tcPr>
          <w:p w14:paraId="5CE591C6" w14:textId="31FAAA25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Спектакль «Кто принцессу поцелует» по мотивам одноименного произведения Юлия Кима. Это музыкальная сказка, в которой много неожиданных превращений, песен и танцев. А сами герои сказочной истории то и дело попадают во множество забавных ситуаций. Царь ищет женихов для дочери, кому бы корону передать и царство в придачу. Барон фон дер </w:t>
            </w:r>
            <w:proofErr w:type="spellStart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Финдер</w:t>
            </w:r>
            <w:proofErr w:type="spellEnd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султан Али Баба Али хан и добрый молодец Иван-дурак сражаются за руку принцессы. А Змея Подколодная </w:t>
            </w: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>стремится царствовать. Все, как и положено в сказке, заканчивается хорошо — корыстные и жадные получают наказание по заслугам, а положительные герои обретают счастье.</w:t>
            </w:r>
          </w:p>
          <w:p w14:paraId="785E14D8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6E165289" w14:textId="4E8FD51A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1044" w:type="pct"/>
          </w:tcPr>
          <w:p w14:paraId="7C33835B" w14:textId="77777777" w:rsidR="00430F7F" w:rsidRPr="005B7D53" w:rsidRDefault="00430F7F" w:rsidP="00430F7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</w:t>
            </w: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69694A67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4762A2E5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7583C58" w14:textId="11D8DB52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5F0FB729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761029E2" w14:textId="77777777" w:rsidTr="00FD2C4D">
        <w:trPr>
          <w:trHeight w:val="113"/>
        </w:trPr>
        <w:tc>
          <w:tcPr>
            <w:tcW w:w="130" w:type="pct"/>
          </w:tcPr>
          <w:p w14:paraId="0C0F1220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pct"/>
          </w:tcPr>
          <w:p w14:paraId="3936FDB6" w14:textId="4C52A6A4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 января</w:t>
            </w:r>
          </w:p>
          <w:p w14:paraId="19CFCB4E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DB00FC7" w14:textId="53B72E20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17.00</w:t>
            </w:r>
          </w:p>
          <w:p w14:paraId="357163B5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65A04E8" w14:textId="6AF6ABF0" w:rsidR="00BA3F27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BA3F27"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142F0B74" w14:textId="77777777" w:rsidR="00C0539B" w:rsidRPr="005B7D53" w:rsidRDefault="00C0539B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805541C" w14:textId="77777777" w:rsid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367B1A4A" w14:textId="17B14DE0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0A4" w14:textId="7B1CC9E0" w:rsidR="001730C1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Творческий </w:t>
            </w:r>
            <w:r w:rsidR="001730C1"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заслуженного</w:t>
            </w: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30C1"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артиста Республики</w:t>
            </w:r>
            <w:r w:rsidR="001730C1"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</w:p>
          <w:p w14:paraId="41FD86B1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атарстан </w:t>
            </w:r>
            <w:r w:rsidR="00BA3F27"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Искандера Нуризянова </w:t>
            </w:r>
          </w:p>
          <w:p w14:paraId="2BAC52D7" w14:textId="1A797EAE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«Три и четыре»</w:t>
            </w:r>
          </w:p>
        </w:tc>
        <w:tc>
          <w:tcPr>
            <w:tcW w:w="1391" w:type="pct"/>
          </w:tcPr>
          <w:p w14:paraId="0CF2C04D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Искандер </w:t>
            </w:r>
            <w:proofErr w:type="spellStart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Нуризянов</w:t>
            </w:r>
            <w:proofErr w:type="spellEnd"/>
            <w:r w:rsidRPr="005B7D5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в честь своего 34 летнего НЕ юбилея собирает друзей в зрительном зале. Вечер будет насыщен творчеством, музыкой, поэзией, импровизацией и просто хорошим настроением.</w:t>
            </w:r>
          </w:p>
          <w:p w14:paraId="57C7F44E" w14:textId="52B8733A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Творческий вечер заслуженного артиста Республики Татарстан Искандера Нуризянова – своеобразный подарок артиста своим коллегам, друзьям и зрителям, с которыми его связывают творческие проекты и любовь к искусству. В течении почти полутора часов в исполнении любимца публики на сцене будут представлены танцы, прозвучат стихи и песни известных поэтов и композиторов. Вечер предполагает много импровизации и живого общения со зрителями.</w:t>
            </w:r>
          </w:p>
          <w:p w14:paraId="09296698" w14:textId="77777777" w:rsidR="001730C1" w:rsidRPr="005B7D53" w:rsidRDefault="001730C1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4463A" w14:textId="4B873BF8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1044" w:type="pct"/>
          </w:tcPr>
          <w:p w14:paraId="5F43383C" w14:textId="77777777" w:rsidR="00430F7F" w:rsidRPr="005B7D53" w:rsidRDefault="00430F7F" w:rsidP="00430F7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3236FC8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3C1B358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281CE1D" w14:textId="26E50C72" w:rsidR="00BA3F27" w:rsidRPr="005B7D53" w:rsidRDefault="00BA3F27" w:rsidP="005B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48CCDB91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730C1" w:rsidRPr="005B7D53" w14:paraId="4629FCD3" w14:textId="77777777" w:rsidTr="00FD2C4D">
        <w:trPr>
          <w:trHeight w:val="563"/>
        </w:trPr>
        <w:tc>
          <w:tcPr>
            <w:tcW w:w="130" w:type="pct"/>
          </w:tcPr>
          <w:p w14:paraId="6523BCA2" w14:textId="77777777" w:rsidR="00BA3F27" w:rsidRPr="005B7D53" w:rsidRDefault="00BA3F27" w:rsidP="005B7D5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pct"/>
          </w:tcPr>
          <w:p w14:paraId="49CC2E9B" w14:textId="3F6AAC61" w:rsidR="001730C1" w:rsidRPr="005B7D53" w:rsidRDefault="001730C1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  <w:p w14:paraId="7A63E751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6BC83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6A0D1EC3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0884AB" w14:textId="494B551D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0CD66A97" w14:textId="145185A0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16800BA4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8E3F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31DAA6F5" w14:textId="78AEAD4B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696" w:type="pct"/>
          </w:tcPr>
          <w:p w14:paraId="2C43DE5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7D53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5B7D5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1" w:type="pct"/>
          </w:tcPr>
          <w:p w14:paraId="42B4C28C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53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5B7D53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1044" w:type="pct"/>
          </w:tcPr>
          <w:p w14:paraId="203DFE0B" w14:textId="77777777" w:rsidR="001730C1" w:rsidRPr="005B7D53" w:rsidRDefault="001730C1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2B985362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4" w:type="pct"/>
          </w:tcPr>
          <w:p w14:paraId="0DC3A295" w14:textId="79ABCE9C" w:rsidR="00BA3F27" w:rsidRPr="005B7D53" w:rsidRDefault="00BA3F27" w:rsidP="00C326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B7D5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09" w:type="pct"/>
          </w:tcPr>
          <w:p w14:paraId="2540E8A6" w14:textId="77777777" w:rsidR="00BA3F27" w:rsidRPr="005B7D53" w:rsidRDefault="00BA3F27" w:rsidP="005B7D5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53D5004B" w14:textId="77777777" w:rsidR="00621057" w:rsidRPr="005B7D53" w:rsidRDefault="00621057" w:rsidP="005B7D53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5B7D53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F34D1"/>
    <w:multiLevelType w:val="hybridMultilevel"/>
    <w:tmpl w:val="C2863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3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10F01"/>
    <w:rsid w:val="00023696"/>
    <w:rsid w:val="00027F08"/>
    <w:rsid w:val="000316C3"/>
    <w:rsid w:val="00032248"/>
    <w:rsid w:val="00044662"/>
    <w:rsid w:val="0004548F"/>
    <w:rsid w:val="000505C6"/>
    <w:rsid w:val="000555DD"/>
    <w:rsid w:val="0006240C"/>
    <w:rsid w:val="00064052"/>
    <w:rsid w:val="00064C13"/>
    <w:rsid w:val="0008020B"/>
    <w:rsid w:val="00094FEA"/>
    <w:rsid w:val="000A4CF2"/>
    <w:rsid w:val="000B2995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25B48"/>
    <w:rsid w:val="001351DF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30C1"/>
    <w:rsid w:val="00177D28"/>
    <w:rsid w:val="0018110B"/>
    <w:rsid w:val="00181D8D"/>
    <w:rsid w:val="0018433D"/>
    <w:rsid w:val="00186ED9"/>
    <w:rsid w:val="00187502"/>
    <w:rsid w:val="00194712"/>
    <w:rsid w:val="00196188"/>
    <w:rsid w:val="001A1343"/>
    <w:rsid w:val="001C3F91"/>
    <w:rsid w:val="001C7E7C"/>
    <w:rsid w:val="001D3444"/>
    <w:rsid w:val="001D3BAA"/>
    <w:rsid w:val="001E190E"/>
    <w:rsid w:val="001E222D"/>
    <w:rsid w:val="001E29A6"/>
    <w:rsid w:val="001E5E19"/>
    <w:rsid w:val="001F400C"/>
    <w:rsid w:val="00204FD4"/>
    <w:rsid w:val="00212C51"/>
    <w:rsid w:val="00216A99"/>
    <w:rsid w:val="00217D15"/>
    <w:rsid w:val="00220BF8"/>
    <w:rsid w:val="002212A1"/>
    <w:rsid w:val="00222240"/>
    <w:rsid w:val="00222D0D"/>
    <w:rsid w:val="00237A3D"/>
    <w:rsid w:val="0024316C"/>
    <w:rsid w:val="00246230"/>
    <w:rsid w:val="00247CB7"/>
    <w:rsid w:val="00251199"/>
    <w:rsid w:val="00252282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2E7190"/>
    <w:rsid w:val="003003E7"/>
    <w:rsid w:val="00304DE1"/>
    <w:rsid w:val="00313D11"/>
    <w:rsid w:val="00317D33"/>
    <w:rsid w:val="00322D30"/>
    <w:rsid w:val="00322FE8"/>
    <w:rsid w:val="00324306"/>
    <w:rsid w:val="003246AF"/>
    <w:rsid w:val="00333513"/>
    <w:rsid w:val="0034089A"/>
    <w:rsid w:val="00341427"/>
    <w:rsid w:val="00344ED3"/>
    <w:rsid w:val="00345304"/>
    <w:rsid w:val="00347E67"/>
    <w:rsid w:val="00350212"/>
    <w:rsid w:val="00351D18"/>
    <w:rsid w:val="00352536"/>
    <w:rsid w:val="003635F8"/>
    <w:rsid w:val="003810B1"/>
    <w:rsid w:val="00381361"/>
    <w:rsid w:val="00383CD2"/>
    <w:rsid w:val="00390512"/>
    <w:rsid w:val="003A2F6D"/>
    <w:rsid w:val="003A2FB2"/>
    <w:rsid w:val="003B5E4E"/>
    <w:rsid w:val="003D4BCB"/>
    <w:rsid w:val="003D752D"/>
    <w:rsid w:val="003F1197"/>
    <w:rsid w:val="003F1479"/>
    <w:rsid w:val="00401073"/>
    <w:rsid w:val="00405A08"/>
    <w:rsid w:val="004069A1"/>
    <w:rsid w:val="004111FB"/>
    <w:rsid w:val="004120B3"/>
    <w:rsid w:val="004208D0"/>
    <w:rsid w:val="004214C2"/>
    <w:rsid w:val="00423DEF"/>
    <w:rsid w:val="00425B54"/>
    <w:rsid w:val="004275A1"/>
    <w:rsid w:val="00430F7F"/>
    <w:rsid w:val="00440508"/>
    <w:rsid w:val="0044244E"/>
    <w:rsid w:val="00445023"/>
    <w:rsid w:val="004454C3"/>
    <w:rsid w:val="00447813"/>
    <w:rsid w:val="004524D9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1587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10E1"/>
    <w:rsid w:val="005422D6"/>
    <w:rsid w:val="005472A4"/>
    <w:rsid w:val="00573B1F"/>
    <w:rsid w:val="00575462"/>
    <w:rsid w:val="00575B2B"/>
    <w:rsid w:val="00582B34"/>
    <w:rsid w:val="005854E0"/>
    <w:rsid w:val="005972A4"/>
    <w:rsid w:val="005A34A7"/>
    <w:rsid w:val="005B4013"/>
    <w:rsid w:val="005B7D53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5F4EFD"/>
    <w:rsid w:val="00613DFD"/>
    <w:rsid w:val="00620C12"/>
    <w:rsid w:val="00620EF7"/>
    <w:rsid w:val="00621057"/>
    <w:rsid w:val="00622BC3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D2D"/>
    <w:rsid w:val="00677F12"/>
    <w:rsid w:val="0068426C"/>
    <w:rsid w:val="006926F3"/>
    <w:rsid w:val="00694390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B37"/>
    <w:rsid w:val="007059DD"/>
    <w:rsid w:val="00706847"/>
    <w:rsid w:val="00707CF0"/>
    <w:rsid w:val="00707DAC"/>
    <w:rsid w:val="00710928"/>
    <w:rsid w:val="0071509F"/>
    <w:rsid w:val="00717E82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523A"/>
    <w:rsid w:val="007753B0"/>
    <w:rsid w:val="00782E55"/>
    <w:rsid w:val="00783176"/>
    <w:rsid w:val="00783ACF"/>
    <w:rsid w:val="007B12AD"/>
    <w:rsid w:val="007B3294"/>
    <w:rsid w:val="007C04E2"/>
    <w:rsid w:val="007C0F4A"/>
    <w:rsid w:val="007C722E"/>
    <w:rsid w:val="007D067D"/>
    <w:rsid w:val="007E2036"/>
    <w:rsid w:val="007F1043"/>
    <w:rsid w:val="007F5491"/>
    <w:rsid w:val="007F5D1B"/>
    <w:rsid w:val="008101A8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1C2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B7D3A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23A24"/>
    <w:rsid w:val="00930835"/>
    <w:rsid w:val="009401A7"/>
    <w:rsid w:val="0094089C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C5603"/>
    <w:rsid w:val="009D17C6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2A56"/>
    <w:rsid w:val="00A853D3"/>
    <w:rsid w:val="00A86C23"/>
    <w:rsid w:val="00A903A2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51A32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3F27"/>
    <w:rsid w:val="00BA73C8"/>
    <w:rsid w:val="00BC386C"/>
    <w:rsid w:val="00BC6A86"/>
    <w:rsid w:val="00BD734E"/>
    <w:rsid w:val="00BF4E8D"/>
    <w:rsid w:val="00BF672C"/>
    <w:rsid w:val="00C03C8E"/>
    <w:rsid w:val="00C0539B"/>
    <w:rsid w:val="00C17C78"/>
    <w:rsid w:val="00C22F98"/>
    <w:rsid w:val="00C2522B"/>
    <w:rsid w:val="00C326D9"/>
    <w:rsid w:val="00C43C79"/>
    <w:rsid w:val="00C451FE"/>
    <w:rsid w:val="00C4792D"/>
    <w:rsid w:val="00C54A14"/>
    <w:rsid w:val="00C5792C"/>
    <w:rsid w:val="00C63DE9"/>
    <w:rsid w:val="00C72081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018F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572CE"/>
    <w:rsid w:val="00D6670F"/>
    <w:rsid w:val="00D6752C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C30"/>
    <w:rsid w:val="00DE4E2C"/>
    <w:rsid w:val="00DF1EF4"/>
    <w:rsid w:val="00DF5C21"/>
    <w:rsid w:val="00DF5EDF"/>
    <w:rsid w:val="00E0079D"/>
    <w:rsid w:val="00E04A58"/>
    <w:rsid w:val="00E05711"/>
    <w:rsid w:val="00E05EB2"/>
    <w:rsid w:val="00E14618"/>
    <w:rsid w:val="00E15140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0CE2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EF648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2C4D"/>
    <w:rsid w:val="00FD5628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EFEE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F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99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2A7B-38DB-4A06-B1FF-7C2AF27C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5</cp:revision>
  <cp:lastPrinted>2024-09-16T08:00:00Z</cp:lastPrinted>
  <dcterms:created xsi:type="dcterms:W3CDTF">2025-01-09T13:19:00Z</dcterms:created>
  <dcterms:modified xsi:type="dcterms:W3CDTF">2025-01-10T11:15:00Z</dcterms:modified>
</cp:coreProperties>
</file>